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044C5" w14:textId="77777777" w:rsidR="00A95774" w:rsidRPr="00EC4B6B" w:rsidRDefault="00A95774" w:rsidP="000452DC">
      <w:pPr>
        <w:rPr>
          <w:rFonts w:asciiTheme="minorHAnsi" w:hAnsiTheme="minorHAnsi" w:cs="Arial"/>
          <w:b/>
          <w:sz w:val="26"/>
          <w:szCs w:val="26"/>
          <w:lang w:val="en-GB"/>
        </w:rPr>
      </w:pPr>
    </w:p>
    <w:p w14:paraId="758AF9C7" w14:textId="77777777" w:rsidR="00CC776D" w:rsidRPr="00EC4B6B" w:rsidRDefault="00CC776D" w:rsidP="000452DC">
      <w:pPr>
        <w:rPr>
          <w:rFonts w:asciiTheme="minorHAnsi" w:hAnsiTheme="minorHAnsi" w:cs="Arial"/>
          <w:b/>
          <w:sz w:val="26"/>
          <w:szCs w:val="26"/>
          <w:lang w:val="en-GB"/>
        </w:rPr>
      </w:pPr>
    </w:p>
    <w:p w14:paraId="6F9D3AAE" w14:textId="3508CCAC" w:rsidR="00C971CE"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This schedule of materials concerns fittings, </w:t>
      </w:r>
      <w:r w:rsidR="007C2AE4">
        <w:rPr>
          <w:rFonts w:asciiTheme="minorHAnsi" w:hAnsiTheme="minorHAnsi" w:cs="Arial"/>
          <w:sz w:val="22"/>
          <w:szCs w:val="22"/>
          <w:lang w:val="en-GB"/>
        </w:rPr>
        <w:t>manifolds</w:t>
      </w:r>
      <w:r w:rsidRPr="00EC4B6B">
        <w:rPr>
          <w:rFonts w:asciiTheme="minorHAnsi" w:hAnsiTheme="minorHAnsi" w:cs="Arial"/>
          <w:sz w:val="22"/>
          <w:szCs w:val="22"/>
          <w:lang w:val="en-GB"/>
        </w:rPr>
        <w:t>, valves and similar building components made of metal, of metal and plastic/elastomers, or entirely of plastic/elastomers.</w:t>
      </w:r>
    </w:p>
    <w:p w14:paraId="7DE11AEB" w14:textId="77777777" w:rsidR="003B4880" w:rsidRPr="00EC4B6B" w:rsidRDefault="003B4880" w:rsidP="00C971CE">
      <w:pPr>
        <w:rPr>
          <w:rFonts w:asciiTheme="minorHAnsi" w:hAnsiTheme="minorHAnsi" w:cs="Arial"/>
          <w:sz w:val="22"/>
          <w:szCs w:val="22"/>
          <w:lang w:val="en-GB"/>
        </w:rPr>
      </w:pPr>
    </w:p>
    <w:p w14:paraId="3FD2B75C" w14:textId="2DA0B8BA" w:rsidR="003B4880" w:rsidRPr="00EC4B6B" w:rsidRDefault="00511894" w:rsidP="003B4880">
      <w:pPr>
        <w:rPr>
          <w:rFonts w:asciiTheme="minorHAnsi" w:hAnsiTheme="minorHAnsi" w:cs="Arial"/>
          <w:iCs/>
          <w:sz w:val="22"/>
          <w:szCs w:val="22"/>
          <w:lang w:val="en-GB"/>
        </w:rPr>
      </w:pPr>
      <w:r w:rsidRPr="00EC4B6B">
        <w:rPr>
          <w:rFonts w:asciiTheme="minorHAnsi" w:hAnsiTheme="minorHAnsi" w:cs="Arial"/>
          <w:sz w:val="22"/>
          <w:szCs w:val="22"/>
          <w:lang w:val="en-GB"/>
        </w:rPr>
        <w:t xml:space="preserve">Fittings, </w:t>
      </w:r>
      <w:r w:rsidR="007C2AE4">
        <w:rPr>
          <w:rFonts w:asciiTheme="minorHAnsi" w:hAnsiTheme="minorHAnsi" w:cs="Arial"/>
          <w:sz w:val="22"/>
          <w:szCs w:val="22"/>
          <w:lang w:val="en-GB"/>
        </w:rPr>
        <w:t>manifolds</w:t>
      </w:r>
      <w:r w:rsidRPr="00EC4B6B">
        <w:rPr>
          <w:rFonts w:asciiTheme="minorHAnsi" w:hAnsiTheme="minorHAnsi" w:cs="Arial"/>
          <w:sz w:val="22"/>
          <w:szCs w:val="22"/>
          <w:lang w:val="en-GB"/>
        </w:rPr>
        <w:t>, valves and similar made of</w:t>
      </w:r>
    </w:p>
    <w:p w14:paraId="11D1265B" w14:textId="77777777" w:rsidR="003B4880" w:rsidRPr="00EC4B6B" w:rsidRDefault="00D4190E" w:rsidP="003B4880">
      <w:pPr>
        <w:pStyle w:val="Listeafsnit"/>
        <w:numPr>
          <w:ilvl w:val="0"/>
          <w:numId w:val="13"/>
        </w:numPr>
        <w:rPr>
          <w:rFonts w:cs="Arial"/>
          <w:iCs/>
          <w:lang w:val="en-GB"/>
        </w:rPr>
      </w:pPr>
      <w:r w:rsidRPr="00EC4B6B">
        <w:rPr>
          <w:rFonts w:cs="Arial"/>
          <w:lang w:val="en-GB"/>
        </w:rPr>
        <w:t>pure copper,</w:t>
      </w:r>
    </w:p>
    <w:p w14:paraId="1FB9340C" w14:textId="77777777" w:rsidR="003B4880" w:rsidRPr="00EC4B6B" w:rsidRDefault="00D4190E" w:rsidP="003B4880">
      <w:pPr>
        <w:pStyle w:val="Listeafsnit"/>
        <w:numPr>
          <w:ilvl w:val="0"/>
          <w:numId w:val="13"/>
        </w:numPr>
        <w:rPr>
          <w:rFonts w:cs="Arial"/>
          <w:iCs/>
          <w:lang w:val="en-GB"/>
        </w:rPr>
      </w:pPr>
      <w:r w:rsidRPr="00EC4B6B">
        <w:rPr>
          <w:rFonts w:cs="Arial"/>
          <w:lang w:val="en-GB"/>
        </w:rPr>
        <w:t>electrogalvanized steel, or</w:t>
      </w:r>
    </w:p>
    <w:p w14:paraId="1F0E72AC" w14:textId="77777777" w:rsidR="00D4190E" w:rsidRPr="00EC4B6B" w:rsidRDefault="00D4190E" w:rsidP="00CB6A6E">
      <w:pPr>
        <w:pStyle w:val="Listeafsnit"/>
        <w:numPr>
          <w:ilvl w:val="0"/>
          <w:numId w:val="13"/>
        </w:numPr>
        <w:spacing w:after="0"/>
        <w:ind w:left="714" w:hanging="357"/>
        <w:rPr>
          <w:rFonts w:cs="Arial"/>
          <w:iCs/>
          <w:lang w:val="en-GB"/>
        </w:rPr>
      </w:pPr>
      <w:r w:rsidRPr="00EC4B6B">
        <w:rPr>
          <w:rFonts w:cs="Arial"/>
          <w:lang w:val="en-GB"/>
        </w:rPr>
        <w:t>hot-dip galvanized steel,</w:t>
      </w:r>
    </w:p>
    <w:p w14:paraId="085200D0" w14:textId="47CAD64A" w:rsidR="003B4880" w:rsidRPr="00EC4B6B" w:rsidRDefault="00424EF0"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cannot be approved under the ”Approved for </w:t>
      </w:r>
      <w:r w:rsidR="007C2AE4">
        <w:rPr>
          <w:rFonts w:asciiTheme="minorHAnsi" w:hAnsiTheme="minorHAnsi" w:cs="Arial"/>
          <w:sz w:val="22"/>
          <w:szCs w:val="22"/>
          <w:lang w:val="en-GB"/>
        </w:rPr>
        <w:t xml:space="preserve">use with </w:t>
      </w:r>
      <w:r w:rsidRPr="00EC4B6B">
        <w:rPr>
          <w:rFonts w:asciiTheme="minorHAnsi" w:hAnsiTheme="minorHAnsi" w:cs="Arial"/>
          <w:sz w:val="22"/>
          <w:szCs w:val="22"/>
          <w:lang w:val="en-GB"/>
        </w:rPr>
        <w:t xml:space="preserve">drinking water” scheme and therefore cannot be marked under the approval scheme.  </w:t>
      </w:r>
      <w:r w:rsidR="00132804">
        <w:rPr>
          <w:rFonts w:asciiTheme="minorHAnsi" w:hAnsiTheme="minorHAnsi" w:cs="Arial"/>
          <w:sz w:val="22"/>
          <w:szCs w:val="22"/>
          <w:lang w:val="en-GB"/>
        </w:rPr>
        <w:t>I</w:t>
      </w:r>
      <w:r w:rsidRPr="00EC4B6B">
        <w:rPr>
          <w:rFonts w:asciiTheme="minorHAnsi" w:hAnsiTheme="minorHAnsi" w:cs="Arial"/>
          <w:sz w:val="22"/>
          <w:szCs w:val="22"/>
          <w:lang w:val="en-GB"/>
        </w:rPr>
        <w:t>t is</w:t>
      </w:r>
      <w:r w:rsidR="00132804">
        <w:rPr>
          <w:rFonts w:asciiTheme="minorHAnsi" w:hAnsiTheme="minorHAnsi" w:cs="Arial"/>
          <w:sz w:val="22"/>
          <w:szCs w:val="22"/>
          <w:lang w:val="en-GB"/>
        </w:rPr>
        <w:t>, however,</w:t>
      </w:r>
      <w:r w:rsidRPr="00EC4B6B">
        <w:rPr>
          <w:rFonts w:asciiTheme="minorHAnsi" w:hAnsiTheme="minorHAnsi" w:cs="Arial"/>
          <w:sz w:val="22"/>
          <w:szCs w:val="22"/>
          <w:lang w:val="en-GB"/>
        </w:rPr>
        <w:t xml:space="preserve"> important that these building components are marked “</w:t>
      </w:r>
      <w:r w:rsidR="00C73375">
        <w:rPr>
          <w:rFonts w:asciiTheme="minorHAnsi" w:hAnsiTheme="minorHAnsi" w:cs="Arial"/>
          <w:sz w:val="22"/>
          <w:szCs w:val="22"/>
          <w:lang w:val="en-GB"/>
        </w:rPr>
        <w:t>in such a way that incorrect use can be avoided</w:t>
      </w:r>
      <w:r w:rsidRPr="00EC4B6B">
        <w:rPr>
          <w:rFonts w:asciiTheme="minorHAnsi" w:hAnsiTheme="minorHAnsi" w:cs="Arial"/>
          <w:sz w:val="22"/>
          <w:szCs w:val="22"/>
          <w:lang w:val="en-GB"/>
        </w:rPr>
        <w:t xml:space="preserve">”. Read more about this in section 2.4 of the Guideline for building components approved for use with drinking water, version 3.0 of 22 May 2015. </w:t>
      </w:r>
    </w:p>
    <w:p w14:paraId="4CF5D440" w14:textId="77777777" w:rsidR="00511894" w:rsidRPr="00EC4B6B" w:rsidRDefault="00511894" w:rsidP="00C971CE">
      <w:pPr>
        <w:rPr>
          <w:rFonts w:asciiTheme="minorHAnsi" w:hAnsiTheme="minorHAnsi" w:cs="Arial"/>
          <w:sz w:val="22"/>
          <w:szCs w:val="22"/>
          <w:lang w:val="en-GB"/>
        </w:rPr>
      </w:pPr>
    </w:p>
    <w:p w14:paraId="0DDC66EE" w14:textId="77777777" w:rsidR="006C3205" w:rsidRPr="00EC4B6B" w:rsidRDefault="00511894"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Before you fill out your schedule of materials, it is recommended that you complete the form for product names/versions, so that you have a complete overview of which building components are included in your application, and how you will determine the test version (see below).  </w:t>
      </w:r>
    </w:p>
    <w:p w14:paraId="5B657D78" w14:textId="77777777" w:rsidR="00511894" w:rsidRPr="00EC4B6B" w:rsidRDefault="00511894" w:rsidP="00C971CE">
      <w:pPr>
        <w:rPr>
          <w:rFonts w:asciiTheme="minorHAnsi" w:hAnsiTheme="minorHAnsi" w:cs="Arial"/>
          <w:sz w:val="22"/>
          <w:szCs w:val="22"/>
          <w:lang w:val="en-GB"/>
        </w:rPr>
      </w:pPr>
    </w:p>
    <w:p w14:paraId="5F8B4998" w14:textId="77777777" w:rsidR="006C3205" w:rsidRPr="00EC4B6B" w:rsidRDefault="006C3205" w:rsidP="006C3205">
      <w:pPr>
        <w:rPr>
          <w:rFonts w:asciiTheme="minorHAnsi" w:hAnsiTheme="minorHAnsi" w:cs="Arial"/>
          <w:sz w:val="22"/>
          <w:szCs w:val="22"/>
          <w:lang w:val="en-GB"/>
        </w:rPr>
      </w:pPr>
      <w:r w:rsidRPr="00EC4B6B">
        <w:rPr>
          <w:rFonts w:asciiTheme="minorHAnsi" w:hAnsiTheme="minorHAnsi" w:cs="Arial"/>
          <w:sz w:val="22"/>
          <w:szCs w:val="22"/>
          <w:lang w:val="en-GB"/>
        </w:rPr>
        <w:t>The forms in this document expand to fit your text as you fill out the cells. If you want to add a new row to the forms, place your cursor in the last cell in a row and press the "Tab" key on your keyboard.</w:t>
      </w:r>
    </w:p>
    <w:p w14:paraId="7D9346B9" w14:textId="77777777" w:rsidR="001C001B" w:rsidRPr="00EC4B6B" w:rsidRDefault="001C001B" w:rsidP="00C971CE">
      <w:pPr>
        <w:rPr>
          <w:rFonts w:asciiTheme="minorHAnsi" w:hAnsiTheme="minorHAnsi" w:cs="Arial"/>
          <w:sz w:val="22"/>
          <w:szCs w:val="22"/>
          <w:lang w:val="en-GB"/>
        </w:rPr>
      </w:pPr>
    </w:p>
    <w:p w14:paraId="160D26BD" w14:textId="77777777" w:rsidR="000C46FE" w:rsidRPr="00EC4B6B" w:rsidRDefault="00B54A8D" w:rsidP="00C971CE">
      <w:pPr>
        <w:rPr>
          <w:rFonts w:asciiTheme="minorHAnsi" w:hAnsiTheme="minorHAnsi" w:cs="Arial"/>
          <w:sz w:val="22"/>
          <w:szCs w:val="22"/>
          <w:lang w:val="en-GB"/>
        </w:rPr>
      </w:pPr>
      <w:r w:rsidRPr="00EC4B6B">
        <w:rPr>
          <w:rFonts w:asciiTheme="minorHAnsi" w:hAnsiTheme="minorHAnsi" w:cs="Arial"/>
          <w:b/>
          <w:bCs/>
          <w:sz w:val="22"/>
          <w:szCs w:val="22"/>
          <w:lang w:val="en-GB"/>
        </w:rPr>
        <w:t>Use of toxicological advisor</w:t>
      </w:r>
      <w:r w:rsidRPr="00EC4B6B">
        <w:rPr>
          <w:rFonts w:asciiTheme="minorHAnsi" w:hAnsiTheme="minorHAnsi" w:cs="Arial"/>
          <w:sz w:val="22"/>
          <w:szCs w:val="22"/>
          <w:lang w:val="en-GB"/>
        </w:rPr>
        <w:br/>
        <w:t xml:space="preserve">In certain cases a toxicological advisor must be used to carry out a toxicological assessment of the building component, prepare an appropriate test programme and subsequently carry out an assessment and draw conclusions from the test results. </w:t>
      </w:r>
    </w:p>
    <w:p w14:paraId="1193DA22" w14:textId="77777777" w:rsidR="000C46FE" w:rsidRPr="00EC4B6B" w:rsidRDefault="000C46FE" w:rsidP="00C971CE">
      <w:pPr>
        <w:rPr>
          <w:rFonts w:asciiTheme="minorHAnsi" w:hAnsiTheme="minorHAnsi" w:cs="Arial"/>
          <w:sz w:val="22"/>
          <w:szCs w:val="22"/>
          <w:lang w:val="en-GB"/>
        </w:rPr>
      </w:pPr>
    </w:p>
    <w:p w14:paraId="70240A0A" w14:textId="4B8BB77D" w:rsidR="005C5835" w:rsidRPr="00EC4B6B" w:rsidRDefault="005C5835"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This is required when the building component or </w:t>
      </w:r>
      <w:r w:rsidR="00335CF3">
        <w:rPr>
          <w:rFonts w:asciiTheme="minorHAnsi" w:hAnsiTheme="minorHAnsi" w:cs="Arial"/>
          <w:sz w:val="22"/>
          <w:szCs w:val="22"/>
          <w:lang w:val="en-GB"/>
        </w:rPr>
        <w:t xml:space="preserve">its </w:t>
      </w:r>
      <w:r w:rsidRPr="00EC4B6B">
        <w:rPr>
          <w:rFonts w:asciiTheme="minorHAnsi" w:hAnsiTheme="minorHAnsi" w:cs="Arial"/>
          <w:sz w:val="22"/>
          <w:szCs w:val="22"/>
          <w:lang w:val="en-GB"/>
        </w:rPr>
        <w:t>individual</w:t>
      </w:r>
      <w:r w:rsidR="00844464">
        <w:rPr>
          <w:rFonts w:asciiTheme="minorHAnsi" w:hAnsiTheme="minorHAnsi" w:cs="Arial"/>
          <w:sz w:val="22"/>
          <w:szCs w:val="22"/>
          <w:lang w:val="en-GB"/>
        </w:rPr>
        <w:t xml:space="preserve"> </w:t>
      </w:r>
      <w:r w:rsidRPr="00EC4B6B">
        <w:rPr>
          <w:rFonts w:asciiTheme="minorHAnsi" w:hAnsiTheme="minorHAnsi" w:cs="Arial"/>
          <w:sz w:val="22"/>
          <w:szCs w:val="22"/>
          <w:lang w:val="en-GB"/>
        </w:rPr>
        <w:t>components consist of:</w:t>
      </w:r>
    </w:p>
    <w:p w14:paraId="31A20A9C" w14:textId="77777777" w:rsidR="00B54A8D" w:rsidRPr="00EC4B6B" w:rsidRDefault="00B54A8D" w:rsidP="009A183E">
      <w:pPr>
        <w:pStyle w:val="Listeafsnit"/>
        <w:numPr>
          <w:ilvl w:val="0"/>
          <w:numId w:val="12"/>
        </w:numPr>
        <w:rPr>
          <w:rFonts w:cs="Arial"/>
          <w:lang w:val="en-GB"/>
        </w:rPr>
      </w:pPr>
      <w:r w:rsidRPr="00EC4B6B">
        <w:rPr>
          <w:rFonts w:cs="Arial"/>
          <w:lang w:val="en-GB"/>
        </w:rPr>
        <w:t>Plastic/elastomers.</w:t>
      </w:r>
    </w:p>
    <w:p w14:paraId="307DC895" w14:textId="13CCD0E9" w:rsidR="00C971CE" w:rsidRPr="00EC4B6B" w:rsidRDefault="00E65B97" w:rsidP="00C971CE">
      <w:pPr>
        <w:rPr>
          <w:rFonts w:asciiTheme="minorHAnsi" w:hAnsiTheme="minorHAnsi" w:cs="Arial"/>
          <w:sz w:val="22"/>
          <w:szCs w:val="22"/>
          <w:lang w:val="en-GB"/>
        </w:rPr>
      </w:pPr>
      <w:r w:rsidRPr="00EC4B6B">
        <w:rPr>
          <w:rFonts w:asciiTheme="minorHAnsi" w:hAnsiTheme="minorHAnsi" w:cs="Arial"/>
          <w:b/>
          <w:bCs/>
          <w:sz w:val="22"/>
          <w:szCs w:val="22"/>
          <w:lang w:val="en-GB"/>
        </w:rPr>
        <w:t>Information on the building component and its individual components (sub</w:t>
      </w:r>
      <w:r w:rsidR="00F94B75">
        <w:rPr>
          <w:rFonts w:asciiTheme="minorHAnsi" w:hAnsiTheme="minorHAnsi" w:cs="Arial"/>
          <w:b/>
          <w:bCs/>
          <w:sz w:val="22"/>
          <w:szCs w:val="22"/>
          <w:lang w:val="en-GB"/>
        </w:rPr>
        <w:t>assemblies</w:t>
      </w:r>
      <w:r w:rsidRPr="00EC4B6B">
        <w:rPr>
          <w:rFonts w:asciiTheme="minorHAnsi" w:hAnsiTheme="minorHAnsi" w:cs="Arial"/>
          <w:b/>
          <w:bCs/>
          <w:sz w:val="22"/>
          <w:szCs w:val="22"/>
          <w:lang w:val="en-GB"/>
        </w:rPr>
        <w:t>)</w:t>
      </w:r>
      <w:r w:rsidRPr="00EC4B6B">
        <w:rPr>
          <w:rFonts w:asciiTheme="minorHAnsi" w:hAnsiTheme="minorHAnsi" w:cs="Arial"/>
          <w:sz w:val="22"/>
          <w:szCs w:val="22"/>
          <w:lang w:val="en-GB"/>
        </w:rPr>
        <w:br/>
        <w:t xml:space="preserve">Enter details below </w:t>
      </w:r>
      <w:r w:rsidR="006E69BD" w:rsidRPr="00EC4B6B">
        <w:rPr>
          <w:rFonts w:asciiTheme="minorHAnsi" w:hAnsiTheme="minorHAnsi" w:cs="Arial"/>
          <w:sz w:val="22"/>
          <w:szCs w:val="22"/>
          <w:lang w:val="en-GB"/>
        </w:rPr>
        <w:t>o</w:t>
      </w:r>
      <w:r w:rsidR="006E69BD">
        <w:rPr>
          <w:rFonts w:asciiTheme="minorHAnsi" w:hAnsiTheme="minorHAnsi" w:cs="Arial"/>
          <w:sz w:val="22"/>
          <w:szCs w:val="22"/>
          <w:lang w:val="en-GB"/>
        </w:rPr>
        <w:t>n</w:t>
      </w:r>
      <w:r w:rsidR="006E69BD"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the individual components and materials included in the building component under application and which come into contact with or </w:t>
      </w:r>
      <w:r w:rsidR="008560C3">
        <w:rPr>
          <w:rFonts w:asciiTheme="minorHAnsi" w:hAnsiTheme="minorHAnsi" w:cs="Arial"/>
          <w:sz w:val="22"/>
          <w:szCs w:val="22"/>
          <w:lang w:val="en-GB"/>
        </w:rPr>
        <w:t xml:space="preserve">can </w:t>
      </w:r>
      <w:r w:rsidRPr="00EC4B6B">
        <w:rPr>
          <w:rFonts w:asciiTheme="minorHAnsi" w:hAnsiTheme="minorHAnsi" w:cs="Arial"/>
          <w:sz w:val="22"/>
          <w:szCs w:val="22"/>
          <w:lang w:val="en-GB"/>
        </w:rPr>
        <w:t xml:space="preserve">release substances into drinking water. State the information at the level of detail required for the application. If your building component is made entirely of one type of material, then it is only necessary to specify “entire building component“ and the type of material in the relevant form below. In the same way, you can group subassemblies of the building component, if they are made from the same type of material.  It should be possible to identify the subassemblies on the drawings submitted. </w:t>
      </w:r>
      <w:r w:rsidRPr="00EC4B6B">
        <w:rPr>
          <w:rFonts w:asciiTheme="minorHAnsi" w:hAnsiTheme="minorHAnsi" w:cs="Arial"/>
          <w:sz w:val="22"/>
          <w:szCs w:val="22"/>
          <w:lang w:val="en-GB"/>
        </w:rPr>
        <w:br/>
      </w:r>
    </w:p>
    <w:p w14:paraId="6484C1A9" w14:textId="77777777" w:rsidR="000C1F36" w:rsidRPr="00EC4B6B" w:rsidRDefault="00D76674"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Complete the forms and sections below that are relevant for your application, and attach the completed schedule of materials to the application form. </w:t>
      </w:r>
    </w:p>
    <w:p w14:paraId="54065FD0" w14:textId="77777777" w:rsidR="00C971CE" w:rsidRPr="00EC4B6B" w:rsidRDefault="00C971CE" w:rsidP="00C971CE">
      <w:pPr>
        <w:rPr>
          <w:rFonts w:asciiTheme="minorHAnsi" w:hAnsiTheme="minorHAnsi" w:cs="Arial"/>
          <w:sz w:val="22"/>
          <w:szCs w:val="22"/>
          <w:lang w:val="en-GB"/>
        </w:rPr>
      </w:pPr>
    </w:p>
    <w:p w14:paraId="13968C3A" w14:textId="422D5D90" w:rsidR="006852D2" w:rsidRPr="00EC4B6B" w:rsidRDefault="00481575" w:rsidP="006852D2">
      <w:pPr>
        <w:rPr>
          <w:rFonts w:asciiTheme="minorHAnsi" w:hAnsiTheme="minorHAnsi" w:cs="Arial"/>
          <w:sz w:val="22"/>
          <w:szCs w:val="22"/>
          <w:lang w:val="en-GB"/>
        </w:rPr>
      </w:pPr>
      <w:r w:rsidRPr="00EC4B6B">
        <w:rPr>
          <w:rFonts w:asciiTheme="minorHAnsi" w:hAnsiTheme="minorHAnsi" w:cs="Arial"/>
          <w:b/>
          <w:bCs/>
          <w:sz w:val="22"/>
          <w:szCs w:val="22"/>
          <w:lang w:val="en-GB"/>
        </w:rPr>
        <w:lastRenderedPageBreak/>
        <w:t xml:space="preserve">Test version (the version of the building component that is representative for the application) </w:t>
      </w:r>
      <w:r w:rsidRPr="00EC4B6B">
        <w:rPr>
          <w:rFonts w:asciiTheme="minorHAnsi" w:hAnsiTheme="minorHAnsi" w:cs="Arial"/>
          <w:sz w:val="22"/>
          <w:szCs w:val="22"/>
          <w:lang w:val="en-GB"/>
        </w:rPr>
        <w:br/>
        <w:t xml:space="preserve">All the information provided in the forms below must be based on that version of the building component which is representative for all the versions applied for and which, under testing, constitutes a “worst case” in relation to contact with drinking water and risk of migration of harmful substances </w:t>
      </w:r>
      <w:r w:rsidR="00D67856">
        <w:rPr>
          <w:rFonts w:asciiTheme="minorHAnsi" w:hAnsiTheme="minorHAnsi" w:cs="Arial"/>
          <w:sz w:val="22"/>
          <w:szCs w:val="22"/>
          <w:lang w:val="en-GB"/>
        </w:rPr>
        <w:t>in</w:t>
      </w:r>
      <w:r w:rsidRPr="00EC4B6B">
        <w:rPr>
          <w:rFonts w:asciiTheme="minorHAnsi" w:hAnsiTheme="minorHAnsi" w:cs="Arial"/>
          <w:sz w:val="22"/>
          <w:szCs w:val="22"/>
          <w:lang w:val="en-GB"/>
        </w:rPr>
        <w:t xml:space="preserve">to drinking water.   </w:t>
      </w:r>
    </w:p>
    <w:p w14:paraId="118E427F" w14:textId="77777777" w:rsidR="006852D2" w:rsidRPr="00EC4B6B" w:rsidRDefault="006852D2" w:rsidP="006852D2">
      <w:pPr>
        <w:rPr>
          <w:rFonts w:asciiTheme="minorHAnsi" w:hAnsiTheme="minorHAnsi" w:cs="Arial"/>
          <w:sz w:val="22"/>
          <w:szCs w:val="22"/>
          <w:lang w:val="en-GB"/>
        </w:rPr>
      </w:pPr>
    </w:p>
    <w:p w14:paraId="1999C92C" w14:textId="77777777" w:rsidR="00FD102B" w:rsidRPr="00EC4B6B" w:rsidRDefault="00C677F6" w:rsidP="00F64C5E">
      <w:pPr>
        <w:rPr>
          <w:rFonts w:asciiTheme="minorHAnsi" w:hAnsiTheme="minorHAnsi" w:cs="Arial"/>
          <w:sz w:val="22"/>
          <w:szCs w:val="22"/>
          <w:lang w:val="en-GB"/>
        </w:rPr>
      </w:pPr>
      <w:r w:rsidRPr="00EC4B6B">
        <w:rPr>
          <w:rFonts w:asciiTheme="minorHAnsi" w:hAnsiTheme="minorHAnsi" w:cs="Arial"/>
          <w:b/>
          <w:bCs/>
          <w:i/>
          <w:iCs/>
          <w:sz w:val="22"/>
          <w:szCs w:val="22"/>
          <w:lang w:val="en-GB"/>
        </w:rPr>
        <w:t xml:space="preserve">A. Building components made of metal </w:t>
      </w:r>
    </w:p>
    <w:p w14:paraId="3BC757F4" w14:textId="7D063A61" w:rsidR="00F64C5E" w:rsidRPr="00EC4B6B" w:rsidRDefault="00D26E3C" w:rsidP="00F64C5E">
      <w:pPr>
        <w:rPr>
          <w:rFonts w:asciiTheme="minorHAnsi" w:hAnsiTheme="minorHAnsi" w:cs="Arial"/>
          <w:sz w:val="22"/>
          <w:szCs w:val="22"/>
          <w:lang w:val="en-GB"/>
        </w:rPr>
      </w:pPr>
      <w:r w:rsidRPr="00EC4B6B">
        <w:rPr>
          <w:rFonts w:asciiTheme="minorHAnsi" w:hAnsiTheme="minorHAnsi" w:cs="Arial"/>
          <w:sz w:val="22"/>
          <w:szCs w:val="22"/>
          <w:lang w:val="en-GB"/>
        </w:rPr>
        <w:t xml:space="preserve">For fittings, </w:t>
      </w:r>
      <w:r w:rsidR="008560C3">
        <w:rPr>
          <w:rFonts w:asciiTheme="minorHAnsi" w:hAnsiTheme="minorHAnsi" w:cs="Arial"/>
          <w:sz w:val="22"/>
          <w:szCs w:val="22"/>
          <w:lang w:val="en-GB"/>
        </w:rPr>
        <w:t>manifolds</w:t>
      </w:r>
      <w:r w:rsidRPr="00EC4B6B">
        <w:rPr>
          <w:rFonts w:asciiTheme="minorHAnsi" w:hAnsiTheme="minorHAnsi" w:cs="Arial"/>
          <w:sz w:val="22"/>
          <w:szCs w:val="22"/>
          <w:lang w:val="en-GB"/>
        </w:rPr>
        <w:t xml:space="preserve">, valves etc. made of metal alloys other than stainless steel EN 1.4000-1.4999, in general it will be possible to choose a test version with any diameter DN, however see below. Testing is not required for building components or </w:t>
      </w:r>
      <w:r w:rsidR="00CC2330">
        <w:rPr>
          <w:rFonts w:asciiTheme="minorHAnsi" w:hAnsiTheme="minorHAnsi" w:cs="Arial"/>
          <w:sz w:val="22"/>
          <w:szCs w:val="22"/>
          <w:lang w:val="en-GB"/>
        </w:rPr>
        <w:t xml:space="preserve">individual </w:t>
      </w:r>
      <w:r w:rsidRPr="00EC4B6B">
        <w:rPr>
          <w:rFonts w:asciiTheme="minorHAnsi" w:hAnsiTheme="minorHAnsi" w:cs="Arial"/>
          <w:sz w:val="22"/>
          <w:szCs w:val="22"/>
          <w:lang w:val="en-GB"/>
        </w:rPr>
        <w:t>components that are made entirely of stainless steel EN 1.4000-1.4999.</w:t>
      </w:r>
    </w:p>
    <w:p w14:paraId="6986039B" w14:textId="77777777" w:rsidR="00F64C5E" w:rsidRPr="00EC4B6B" w:rsidRDefault="00F64C5E" w:rsidP="00F64C5E">
      <w:pPr>
        <w:rPr>
          <w:rFonts w:asciiTheme="minorHAnsi" w:hAnsiTheme="minorHAnsi" w:cs="Arial"/>
          <w:sz w:val="22"/>
          <w:szCs w:val="22"/>
          <w:lang w:val="en-GB"/>
        </w:rPr>
      </w:pPr>
    </w:p>
    <w:p w14:paraId="55453496" w14:textId="72FAA195" w:rsidR="00C26425" w:rsidRPr="00EC4B6B" w:rsidRDefault="00452718" w:rsidP="00C870DB">
      <w:pPr>
        <w:rPr>
          <w:rFonts w:asciiTheme="minorHAnsi" w:hAnsiTheme="minorHAnsi" w:cs="Arial"/>
          <w:sz w:val="22"/>
          <w:szCs w:val="22"/>
          <w:lang w:val="en-GB"/>
        </w:rPr>
      </w:pPr>
      <w:r w:rsidRPr="00EC4B6B">
        <w:rPr>
          <w:rFonts w:asciiTheme="minorHAnsi" w:hAnsiTheme="minorHAnsi" w:cs="Arial"/>
          <w:sz w:val="22"/>
          <w:szCs w:val="22"/>
          <w:lang w:val="en-GB"/>
        </w:rPr>
        <w:t xml:space="preserve">The testing requirement for lead in Annex 1, </w:t>
      </w:r>
      <w:r w:rsidR="00CC2330">
        <w:rPr>
          <w:rFonts w:asciiTheme="minorHAnsi" w:hAnsiTheme="minorHAnsi" w:cs="Arial"/>
          <w:sz w:val="22"/>
          <w:szCs w:val="22"/>
          <w:lang w:val="en-GB"/>
        </w:rPr>
        <w:t>Table</w:t>
      </w:r>
      <w:r w:rsidR="00CC2330"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2 of the Approval Executive Order is considered met if the values for release of lead to the drinking water for different dimensions (DN) as stated in the tables below are observed for the version of the building component under test. The threshold value for lead will therefore depend on the DN of the test version chosen.</w:t>
      </w:r>
    </w:p>
    <w:p w14:paraId="5AFF522E" w14:textId="77777777" w:rsidR="00C26425" w:rsidRPr="00EC4B6B" w:rsidRDefault="00C26425" w:rsidP="00C870DB">
      <w:pPr>
        <w:rPr>
          <w:rFonts w:asciiTheme="minorHAnsi" w:hAnsiTheme="minorHAnsi" w:cs="Arial"/>
          <w:sz w:val="22"/>
          <w:szCs w:val="22"/>
          <w:lang w:val="en-GB"/>
        </w:rPr>
      </w:pPr>
    </w:p>
    <w:p w14:paraId="100099F0" w14:textId="1415C532" w:rsidR="00C870DB" w:rsidRPr="00EC4B6B" w:rsidRDefault="00F64C5E" w:rsidP="00C870DB">
      <w:pPr>
        <w:rPr>
          <w:rFonts w:asciiTheme="minorHAnsi" w:hAnsiTheme="minorHAnsi" w:cs="Arial"/>
          <w:sz w:val="22"/>
          <w:szCs w:val="22"/>
          <w:lang w:val="en-GB"/>
        </w:rPr>
      </w:pPr>
      <w:r w:rsidRPr="00EC4B6B">
        <w:rPr>
          <w:rFonts w:asciiTheme="minorHAnsi" w:hAnsiTheme="minorHAnsi" w:cs="Arial"/>
          <w:sz w:val="22"/>
          <w:szCs w:val="22"/>
          <w:lang w:val="en-GB"/>
        </w:rPr>
        <w:t xml:space="preserve">The testing requirements for cadmium and nickel will continue to be the values stated in Annex 1, </w:t>
      </w:r>
      <w:r w:rsidR="00CC2330">
        <w:rPr>
          <w:rFonts w:asciiTheme="minorHAnsi" w:hAnsiTheme="minorHAnsi" w:cs="Arial"/>
          <w:sz w:val="22"/>
          <w:szCs w:val="22"/>
          <w:lang w:val="en-GB"/>
        </w:rPr>
        <w:t>Table</w:t>
      </w:r>
      <w:r w:rsidR="00CC2330"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2 of the Approval Executive Order.</w:t>
      </w:r>
    </w:p>
    <w:p w14:paraId="021E3CE5" w14:textId="77777777" w:rsidR="00D26E3C" w:rsidRPr="00EC4B6B" w:rsidRDefault="00D26E3C" w:rsidP="00C870DB">
      <w:pPr>
        <w:rPr>
          <w:rFonts w:asciiTheme="minorHAnsi" w:hAnsiTheme="minorHAnsi" w:cs="Arial"/>
          <w:sz w:val="22"/>
          <w:szCs w:val="22"/>
          <w:lang w:val="en-GB"/>
        </w:rPr>
      </w:pPr>
    </w:p>
    <w:p w14:paraId="5D12D337" w14:textId="223AD094" w:rsidR="00D26E3C" w:rsidRPr="00EC4B6B" w:rsidRDefault="00D26E3C" w:rsidP="00C870DB">
      <w:pPr>
        <w:rPr>
          <w:rFonts w:asciiTheme="minorHAnsi" w:hAnsiTheme="minorHAnsi" w:cs="Arial"/>
          <w:i/>
          <w:sz w:val="22"/>
          <w:szCs w:val="22"/>
          <w:u w:val="single"/>
          <w:lang w:val="en-GB"/>
        </w:rPr>
      </w:pPr>
      <w:r w:rsidRPr="00EC4B6B">
        <w:rPr>
          <w:rFonts w:asciiTheme="minorHAnsi" w:hAnsiTheme="minorHAnsi" w:cs="Arial"/>
          <w:i/>
          <w:iCs/>
          <w:sz w:val="22"/>
          <w:szCs w:val="22"/>
          <w:u w:val="single"/>
          <w:lang w:val="en-GB"/>
        </w:rPr>
        <w:t xml:space="preserve">Table 1:   </w:t>
      </w:r>
      <w:r w:rsidRPr="00EC4B6B">
        <w:rPr>
          <w:rFonts w:asciiTheme="minorHAnsi" w:hAnsiTheme="minorHAnsi" w:cs="Arial"/>
          <w:i/>
          <w:iCs/>
          <w:sz w:val="22"/>
          <w:szCs w:val="22"/>
          <w:lang w:val="en-GB"/>
        </w:rPr>
        <w:t xml:space="preserve">Accepted test values for lead for fittings, </w:t>
      </w:r>
      <w:r w:rsidR="008560C3">
        <w:rPr>
          <w:rFonts w:asciiTheme="minorHAnsi" w:hAnsiTheme="minorHAnsi" w:cs="Arial"/>
          <w:i/>
          <w:iCs/>
          <w:sz w:val="22"/>
          <w:szCs w:val="22"/>
          <w:lang w:val="en-GB"/>
        </w:rPr>
        <w:t>manifolds</w:t>
      </w:r>
      <w:r w:rsidRPr="00EC4B6B">
        <w:rPr>
          <w:rFonts w:asciiTheme="minorHAnsi" w:hAnsiTheme="minorHAnsi" w:cs="Arial"/>
          <w:i/>
          <w:iCs/>
          <w:sz w:val="22"/>
          <w:szCs w:val="22"/>
          <w:lang w:val="en-GB"/>
        </w:rPr>
        <w:t>, etc.:</w:t>
      </w:r>
    </w:p>
    <w:p w14:paraId="363DBD66" w14:textId="77777777" w:rsidR="00C870DB" w:rsidRPr="00EC4B6B" w:rsidRDefault="00C870DB" w:rsidP="00B429E4">
      <w:pPr>
        <w:rPr>
          <w:rFonts w:asciiTheme="minorHAnsi" w:hAnsiTheme="minorHAnsi" w:cs="Arial"/>
          <w:sz w:val="22"/>
          <w:szCs w:val="22"/>
          <w:lang w:val="en-GB"/>
        </w:rPr>
      </w:pPr>
    </w:p>
    <w:tbl>
      <w:tblPr>
        <w:tblStyle w:val="Tabel-Gitter"/>
        <w:tblW w:w="0" w:type="auto"/>
        <w:tblLook w:val="04A0" w:firstRow="1" w:lastRow="0" w:firstColumn="1" w:lastColumn="0" w:noHBand="0" w:noVBand="1"/>
      </w:tblPr>
      <w:tblGrid>
        <w:gridCol w:w="3201"/>
        <w:gridCol w:w="3203"/>
        <w:gridCol w:w="3204"/>
      </w:tblGrid>
      <w:tr w:rsidR="00BC3065" w:rsidRPr="00EC4B6B" w14:paraId="2A5AA841" w14:textId="77777777" w:rsidTr="002C75DC">
        <w:tc>
          <w:tcPr>
            <w:tcW w:w="3209" w:type="dxa"/>
            <w:tcBorders>
              <w:top w:val="single" w:sz="12" w:space="0" w:color="auto"/>
              <w:left w:val="single" w:sz="12" w:space="0" w:color="auto"/>
              <w:bottom w:val="single" w:sz="12" w:space="0" w:color="auto"/>
            </w:tcBorders>
            <w:shd w:val="clear" w:color="auto" w:fill="DBE5F1" w:themeFill="accent1" w:themeFillTint="33"/>
          </w:tcPr>
          <w:p w14:paraId="7997C96B" w14:textId="77777777" w:rsidR="00BC3065" w:rsidRPr="00EC4B6B" w:rsidRDefault="000653F3" w:rsidP="00173D6F">
            <w:pPr>
              <w:rPr>
                <w:rFonts w:cs="Arial"/>
                <w:sz w:val="22"/>
                <w:szCs w:val="22"/>
                <w:lang w:val="en-GB"/>
              </w:rPr>
            </w:pPr>
            <w:r w:rsidRPr="00EC4B6B">
              <w:rPr>
                <w:rFonts w:cs="Arial"/>
                <w:b/>
                <w:bCs/>
                <w:sz w:val="22"/>
                <w:szCs w:val="22"/>
                <w:lang w:val="en-GB"/>
              </w:rPr>
              <w:t>DN</w:t>
            </w:r>
          </w:p>
        </w:tc>
        <w:tc>
          <w:tcPr>
            <w:tcW w:w="3209" w:type="dxa"/>
            <w:tcBorders>
              <w:top w:val="single" w:sz="12" w:space="0" w:color="auto"/>
              <w:bottom w:val="single" w:sz="12" w:space="0" w:color="auto"/>
            </w:tcBorders>
            <w:shd w:val="clear" w:color="auto" w:fill="DBE5F1" w:themeFill="accent1" w:themeFillTint="33"/>
          </w:tcPr>
          <w:p w14:paraId="4F170621" w14:textId="77777777" w:rsidR="00BC3065" w:rsidRPr="00EC4B6B" w:rsidRDefault="00BC3065" w:rsidP="00173D6F">
            <w:pPr>
              <w:rPr>
                <w:rFonts w:cs="Arial"/>
                <w:b/>
                <w:sz w:val="22"/>
                <w:szCs w:val="22"/>
                <w:lang w:val="en-GB"/>
              </w:rPr>
            </w:pPr>
            <w:r w:rsidRPr="00EC4B6B">
              <w:rPr>
                <w:rFonts w:cs="Arial"/>
                <w:b/>
                <w:bCs/>
                <w:sz w:val="22"/>
                <w:szCs w:val="22"/>
                <w:lang w:val="en-GB"/>
              </w:rPr>
              <w:t>Testing requirement from 1 April 2016</w:t>
            </w:r>
          </w:p>
        </w:tc>
        <w:tc>
          <w:tcPr>
            <w:tcW w:w="3210" w:type="dxa"/>
            <w:tcBorders>
              <w:top w:val="single" w:sz="12" w:space="0" w:color="auto"/>
              <w:bottom w:val="single" w:sz="12" w:space="0" w:color="auto"/>
              <w:right w:val="single" w:sz="12" w:space="0" w:color="auto"/>
            </w:tcBorders>
            <w:shd w:val="clear" w:color="auto" w:fill="DBE5F1" w:themeFill="accent1" w:themeFillTint="33"/>
          </w:tcPr>
          <w:p w14:paraId="41530E5C" w14:textId="77777777" w:rsidR="00BC3065" w:rsidRPr="00EC4B6B" w:rsidRDefault="00BC3065" w:rsidP="00BC3065">
            <w:pPr>
              <w:rPr>
                <w:rFonts w:cs="Arial"/>
                <w:b/>
                <w:sz w:val="22"/>
                <w:szCs w:val="22"/>
                <w:lang w:val="en-GB"/>
              </w:rPr>
            </w:pPr>
            <w:r w:rsidRPr="00EC4B6B">
              <w:rPr>
                <w:rFonts w:cs="Arial"/>
                <w:b/>
                <w:bCs/>
                <w:sz w:val="22"/>
                <w:szCs w:val="22"/>
                <w:lang w:val="en-GB"/>
              </w:rPr>
              <w:t>Testing requirement before 1 April 2016</w:t>
            </w:r>
          </w:p>
        </w:tc>
      </w:tr>
      <w:tr w:rsidR="00BC3065" w:rsidRPr="00EC4B6B" w14:paraId="66364A60" w14:textId="77777777" w:rsidTr="002C75DC">
        <w:tc>
          <w:tcPr>
            <w:tcW w:w="3209" w:type="dxa"/>
            <w:tcBorders>
              <w:top w:val="single" w:sz="12" w:space="0" w:color="auto"/>
              <w:left w:val="single" w:sz="12" w:space="0" w:color="auto"/>
            </w:tcBorders>
          </w:tcPr>
          <w:p w14:paraId="72F58E5E" w14:textId="77777777" w:rsidR="00BC3065" w:rsidRPr="00EC4B6B" w:rsidRDefault="00BC3065" w:rsidP="00173D6F">
            <w:pPr>
              <w:rPr>
                <w:rFonts w:cs="Arial"/>
                <w:sz w:val="22"/>
                <w:szCs w:val="22"/>
                <w:lang w:val="en-GB"/>
              </w:rPr>
            </w:pPr>
            <w:r w:rsidRPr="00EC4B6B">
              <w:rPr>
                <w:rFonts w:cs="Arial"/>
                <w:sz w:val="22"/>
                <w:szCs w:val="22"/>
                <w:lang w:val="en-GB"/>
              </w:rPr>
              <w:t xml:space="preserve">15 </w:t>
            </w:r>
          </w:p>
        </w:tc>
        <w:tc>
          <w:tcPr>
            <w:tcW w:w="3209" w:type="dxa"/>
            <w:tcBorders>
              <w:top w:val="single" w:sz="12" w:space="0" w:color="auto"/>
            </w:tcBorders>
          </w:tcPr>
          <w:p w14:paraId="5163944C" w14:textId="77777777" w:rsidR="00BC3065" w:rsidRPr="00EC4B6B" w:rsidRDefault="00024083" w:rsidP="00173D6F">
            <w:pPr>
              <w:rPr>
                <w:rFonts w:cs="Arial"/>
                <w:sz w:val="22"/>
                <w:szCs w:val="22"/>
                <w:lang w:val="en-GB"/>
              </w:rPr>
            </w:pPr>
            <w:r w:rsidRPr="00EC4B6B">
              <w:rPr>
                <w:rFonts w:cs="Arial"/>
                <w:sz w:val="22"/>
                <w:szCs w:val="22"/>
                <w:lang w:val="en-GB"/>
              </w:rPr>
              <w:t xml:space="preserve">  5.0 µg</w:t>
            </w:r>
          </w:p>
        </w:tc>
        <w:tc>
          <w:tcPr>
            <w:tcW w:w="3210" w:type="dxa"/>
            <w:tcBorders>
              <w:top w:val="single" w:sz="12" w:space="0" w:color="auto"/>
              <w:right w:val="single" w:sz="12" w:space="0" w:color="auto"/>
            </w:tcBorders>
          </w:tcPr>
          <w:p w14:paraId="743D1407" w14:textId="77777777" w:rsidR="00BC3065" w:rsidRPr="00EC4B6B" w:rsidRDefault="00173D6F" w:rsidP="00173D6F">
            <w:pPr>
              <w:rPr>
                <w:rFonts w:cs="Arial"/>
                <w:sz w:val="22"/>
                <w:szCs w:val="22"/>
                <w:lang w:val="en-GB"/>
              </w:rPr>
            </w:pPr>
            <w:r w:rsidRPr="00EC4B6B">
              <w:rPr>
                <w:rFonts w:cs="Arial"/>
                <w:sz w:val="22"/>
                <w:szCs w:val="22"/>
                <w:lang w:val="en-GB"/>
              </w:rPr>
              <w:t>20 µg</w:t>
            </w:r>
          </w:p>
        </w:tc>
      </w:tr>
      <w:tr w:rsidR="00BC3065" w:rsidRPr="00EC4B6B" w14:paraId="1FBA31AD" w14:textId="77777777" w:rsidTr="002C75DC">
        <w:tc>
          <w:tcPr>
            <w:tcW w:w="3209" w:type="dxa"/>
            <w:tcBorders>
              <w:left w:val="single" w:sz="12" w:space="0" w:color="auto"/>
            </w:tcBorders>
          </w:tcPr>
          <w:p w14:paraId="4BD02C33" w14:textId="77777777" w:rsidR="00BC3065" w:rsidRPr="00EC4B6B" w:rsidRDefault="00BC3065" w:rsidP="00173D6F">
            <w:pPr>
              <w:rPr>
                <w:rFonts w:cs="Arial"/>
                <w:sz w:val="22"/>
                <w:szCs w:val="22"/>
                <w:lang w:val="en-GB"/>
              </w:rPr>
            </w:pPr>
            <w:r w:rsidRPr="00EC4B6B">
              <w:rPr>
                <w:rFonts w:cs="Arial"/>
                <w:sz w:val="22"/>
                <w:szCs w:val="22"/>
                <w:lang w:val="en-GB"/>
              </w:rPr>
              <w:t xml:space="preserve">18 </w:t>
            </w:r>
          </w:p>
        </w:tc>
        <w:tc>
          <w:tcPr>
            <w:tcW w:w="3209" w:type="dxa"/>
          </w:tcPr>
          <w:p w14:paraId="0C3C8CE1" w14:textId="77777777" w:rsidR="00BC3065" w:rsidRPr="00EC4B6B" w:rsidRDefault="00024083" w:rsidP="00173D6F">
            <w:pPr>
              <w:rPr>
                <w:rFonts w:cs="Arial"/>
                <w:sz w:val="22"/>
                <w:szCs w:val="22"/>
                <w:lang w:val="en-GB"/>
              </w:rPr>
            </w:pPr>
            <w:r w:rsidRPr="00EC4B6B">
              <w:rPr>
                <w:rFonts w:cs="Arial"/>
                <w:sz w:val="22"/>
                <w:szCs w:val="22"/>
                <w:lang w:val="en-GB"/>
              </w:rPr>
              <w:t xml:space="preserve">  5.0 µg</w:t>
            </w:r>
          </w:p>
        </w:tc>
        <w:tc>
          <w:tcPr>
            <w:tcW w:w="3210" w:type="dxa"/>
            <w:tcBorders>
              <w:right w:val="single" w:sz="12" w:space="0" w:color="auto"/>
            </w:tcBorders>
          </w:tcPr>
          <w:p w14:paraId="09F539E1" w14:textId="77777777" w:rsidR="00BC3065" w:rsidRPr="00EC4B6B" w:rsidRDefault="00173D6F" w:rsidP="00173D6F">
            <w:pPr>
              <w:rPr>
                <w:rFonts w:cs="Arial"/>
                <w:sz w:val="22"/>
                <w:szCs w:val="22"/>
                <w:lang w:val="en-GB"/>
              </w:rPr>
            </w:pPr>
            <w:r w:rsidRPr="00EC4B6B">
              <w:rPr>
                <w:rFonts w:cs="Arial"/>
                <w:sz w:val="22"/>
                <w:szCs w:val="22"/>
                <w:lang w:val="en-GB"/>
              </w:rPr>
              <w:t>20 µg</w:t>
            </w:r>
          </w:p>
        </w:tc>
      </w:tr>
      <w:tr w:rsidR="00BC3065" w:rsidRPr="00EC4B6B" w14:paraId="3D02C194" w14:textId="77777777" w:rsidTr="002C75DC">
        <w:tc>
          <w:tcPr>
            <w:tcW w:w="3209" w:type="dxa"/>
            <w:tcBorders>
              <w:left w:val="single" w:sz="12" w:space="0" w:color="auto"/>
            </w:tcBorders>
          </w:tcPr>
          <w:p w14:paraId="45107185" w14:textId="77777777" w:rsidR="00BC3065" w:rsidRPr="00EC4B6B" w:rsidRDefault="00BC3065" w:rsidP="00173D6F">
            <w:pPr>
              <w:rPr>
                <w:rFonts w:cs="Arial"/>
                <w:sz w:val="22"/>
                <w:szCs w:val="22"/>
                <w:lang w:val="en-GB"/>
              </w:rPr>
            </w:pPr>
            <w:r w:rsidRPr="00EC4B6B">
              <w:rPr>
                <w:rFonts w:cs="Arial"/>
                <w:sz w:val="22"/>
                <w:szCs w:val="22"/>
                <w:lang w:val="en-GB"/>
              </w:rPr>
              <w:t xml:space="preserve">22 </w:t>
            </w:r>
          </w:p>
        </w:tc>
        <w:tc>
          <w:tcPr>
            <w:tcW w:w="3209" w:type="dxa"/>
          </w:tcPr>
          <w:p w14:paraId="22DFD396" w14:textId="77777777" w:rsidR="00BC3065" w:rsidRPr="00EC4B6B" w:rsidRDefault="00024083" w:rsidP="00173D6F">
            <w:pPr>
              <w:rPr>
                <w:rFonts w:cs="Arial"/>
                <w:sz w:val="22"/>
                <w:szCs w:val="22"/>
                <w:lang w:val="en-GB"/>
              </w:rPr>
            </w:pPr>
            <w:r w:rsidRPr="00EC4B6B">
              <w:rPr>
                <w:rFonts w:cs="Arial"/>
                <w:sz w:val="22"/>
                <w:szCs w:val="22"/>
                <w:lang w:val="en-GB"/>
              </w:rPr>
              <w:t xml:space="preserve">  5.0 µg</w:t>
            </w:r>
          </w:p>
        </w:tc>
        <w:tc>
          <w:tcPr>
            <w:tcW w:w="3210" w:type="dxa"/>
            <w:tcBorders>
              <w:right w:val="single" w:sz="12" w:space="0" w:color="auto"/>
            </w:tcBorders>
          </w:tcPr>
          <w:p w14:paraId="7FC4D3EA" w14:textId="77777777" w:rsidR="00BC3065" w:rsidRPr="00EC4B6B" w:rsidRDefault="00173D6F" w:rsidP="00173D6F">
            <w:pPr>
              <w:rPr>
                <w:rFonts w:cs="Arial"/>
                <w:sz w:val="22"/>
                <w:szCs w:val="22"/>
                <w:lang w:val="en-GB"/>
              </w:rPr>
            </w:pPr>
            <w:r w:rsidRPr="00EC4B6B">
              <w:rPr>
                <w:rFonts w:cs="Arial"/>
                <w:sz w:val="22"/>
                <w:szCs w:val="22"/>
                <w:lang w:val="en-GB"/>
              </w:rPr>
              <w:t>20 µg</w:t>
            </w:r>
          </w:p>
        </w:tc>
      </w:tr>
      <w:tr w:rsidR="00BC3065" w:rsidRPr="00EC4B6B" w14:paraId="75F395E8" w14:textId="77777777" w:rsidTr="002C75DC">
        <w:tc>
          <w:tcPr>
            <w:tcW w:w="3209" w:type="dxa"/>
            <w:tcBorders>
              <w:left w:val="single" w:sz="12" w:space="0" w:color="auto"/>
            </w:tcBorders>
          </w:tcPr>
          <w:p w14:paraId="2DC91120" w14:textId="77777777" w:rsidR="00BC3065" w:rsidRPr="00EC4B6B" w:rsidRDefault="00BC3065" w:rsidP="00173D6F">
            <w:pPr>
              <w:rPr>
                <w:rFonts w:cs="Arial"/>
                <w:sz w:val="22"/>
                <w:szCs w:val="22"/>
                <w:lang w:val="en-GB"/>
              </w:rPr>
            </w:pPr>
            <w:r w:rsidRPr="00EC4B6B">
              <w:rPr>
                <w:rFonts w:cs="Arial"/>
                <w:sz w:val="22"/>
                <w:szCs w:val="22"/>
                <w:lang w:val="en-GB"/>
              </w:rPr>
              <w:t xml:space="preserve">28 </w:t>
            </w:r>
          </w:p>
        </w:tc>
        <w:tc>
          <w:tcPr>
            <w:tcW w:w="3209" w:type="dxa"/>
          </w:tcPr>
          <w:p w14:paraId="15A2C19C" w14:textId="77777777" w:rsidR="005751AE" w:rsidRPr="00EC4B6B" w:rsidRDefault="00024083" w:rsidP="00BC3065">
            <w:pPr>
              <w:rPr>
                <w:rFonts w:cs="Arial"/>
                <w:sz w:val="22"/>
                <w:szCs w:val="22"/>
                <w:lang w:val="en-GB"/>
              </w:rPr>
            </w:pPr>
            <w:r w:rsidRPr="00EC4B6B">
              <w:rPr>
                <w:rFonts w:cs="Arial"/>
                <w:sz w:val="22"/>
                <w:szCs w:val="22"/>
                <w:lang w:val="en-GB"/>
              </w:rPr>
              <w:t xml:space="preserve">  5.0 µg</w:t>
            </w:r>
          </w:p>
        </w:tc>
        <w:tc>
          <w:tcPr>
            <w:tcW w:w="3210" w:type="dxa"/>
            <w:tcBorders>
              <w:right w:val="single" w:sz="12" w:space="0" w:color="auto"/>
            </w:tcBorders>
          </w:tcPr>
          <w:p w14:paraId="1FEA2E01" w14:textId="77777777" w:rsidR="00BC3065" w:rsidRPr="00EC4B6B" w:rsidRDefault="00BC3065" w:rsidP="00173D6F">
            <w:pPr>
              <w:rPr>
                <w:rFonts w:cs="Arial"/>
                <w:sz w:val="22"/>
                <w:szCs w:val="22"/>
                <w:lang w:val="en-GB"/>
              </w:rPr>
            </w:pPr>
            <w:r w:rsidRPr="00EC4B6B">
              <w:rPr>
                <w:rFonts w:cs="Arial"/>
                <w:sz w:val="22"/>
                <w:szCs w:val="22"/>
                <w:lang w:val="en-GB"/>
              </w:rPr>
              <w:t>20 µg</w:t>
            </w:r>
          </w:p>
        </w:tc>
      </w:tr>
      <w:tr w:rsidR="00BC3065" w:rsidRPr="00EC4B6B" w14:paraId="0096CD02" w14:textId="77777777" w:rsidTr="002C75DC">
        <w:tc>
          <w:tcPr>
            <w:tcW w:w="3209" w:type="dxa"/>
            <w:tcBorders>
              <w:left w:val="single" w:sz="12" w:space="0" w:color="auto"/>
            </w:tcBorders>
          </w:tcPr>
          <w:p w14:paraId="1CCAD24E" w14:textId="77777777" w:rsidR="00BC3065" w:rsidRPr="00EC4B6B" w:rsidRDefault="00BC3065" w:rsidP="00173D6F">
            <w:pPr>
              <w:rPr>
                <w:rFonts w:cs="Arial"/>
                <w:sz w:val="22"/>
                <w:szCs w:val="22"/>
                <w:lang w:val="en-GB"/>
              </w:rPr>
            </w:pPr>
            <w:r w:rsidRPr="00EC4B6B">
              <w:rPr>
                <w:rFonts w:cs="Arial"/>
                <w:sz w:val="22"/>
                <w:szCs w:val="22"/>
                <w:lang w:val="en-GB"/>
              </w:rPr>
              <w:t xml:space="preserve">35 </w:t>
            </w:r>
          </w:p>
        </w:tc>
        <w:tc>
          <w:tcPr>
            <w:tcW w:w="3209" w:type="dxa"/>
          </w:tcPr>
          <w:p w14:paraId="2BF2B8E7" w14:textId="77777777" w:rsidR="00BC3065" w:rsidRPr="00EC4B6B" w:rsidRDefault="00024083" w:rsidP="00BC3065">
            <w:pPr>
              <w:rPr>
                <w:rFonts w:cs="Arial"/>
                <w:sz w:val="22"/>
                <w:szCs w:val="22"/>
                <w:lang w:val="en-GB"/>
              </w:rPr>
            </w:pPr>
            <w:r w:rsidRPr="00EC4B6B">
              <w:rPr>
                <w:rFonts w:cs="Arial"/>
                <w:sz w:val="22"/>
                <w:szCs w:val="22"/>
                <w:lang w:val="en-GB"/>
              </w:rPr>
              <w:t xml:space="preserve">  6.3 µg</w:t>
            </w:r>
          </w:p>
        </w:tc>
        <w:tc>
          <w:tcPr>
            <w:tcW w:w="3210" w:type="dxa"/>
            <w:tcBorders>
              <w:right w:val="single" w:sz="12" w:space="0" w:color="auto"/>
            </w:tcBorders>
          </w:tcPr>
          <w:p w14:paraId="19AC4319" w14:textId="77777777" w:rsidR="00BC3065" w:rsidRPr="00EC4B6B" w:rsidRDefault="00173D6F" w:rsidP="00173D6F">
            <w:pPr>
              <w:rPr>
                <w:rFonts w:cs="Arial"/>
                <w:sz w:val="22"/>
                <w:szCs w:val="22"/>
                <w:lang w:val="en-GB"/>
              </w:rPr>
            </w:pPr>
            <w:r w:rsidRPr="00EC4B6B">
              <w:rPr>
                <w:rFonts w:cs="Arial"/>
                <w:sz w:val="22"/>
                <w:szCs w:val="22"/>
                <w:lang w:val="en-GB"/>
              </w:rPr>
              <w:t>20 µg</w:t>
            </w:r>
          </w:p>
        </w:tc>
      </w:tr>
      <w:tr w:rsidR="00BC3065" w:rsidRPr="00EC4B6B" w14:paraId="5A875491" w14:textId="77777777" w:rsidTr="002C75DC">
        <w:tc>
          <w:tcPr>
            <w:tcW w:w="3209" w:type="dxa"/>
            <w:tcBorders>
              <w:left w:val="single" w:sz="12" w:space="0" w:color="auto"/>
            </w:tcBorders>
          </w:tcPr>
          <w:p w14:paraId="34437EAC" w14:textId="77777777" w:rsidR="00BC3065" w:rsidRPr="00EC4B6B" w:rsidRDefault="00BC3065" w:rsidP="00173D6F">
            <w:pPr>
              <w:rPr>
                <w:rFonts w:cs="Arial"/>
                <w:sz w:val="22"/>
                <w:szCs w:val="22"/>
                <w:lang w:val="en-GB"/>
              </w:rPr>
            </w:pPr>
            <w:r w:rsidRPr="00EC4B6B">
              <w:rPr>
                <w:rFonts w:cs="Arial"/>
                <w:sz w:val="22"/>
                <w:szCs w:val="22"/>
                <w:lang w:val="en-GB"/>
              </w:rPr>
              <w:t xml:space="preserve">42 </w:t>
            </w:r>
          </w:p>
        </w:tc>
        <w:tc>
          <w:tcPr>
            <w:tcW w:w="3209" w:type="dxa"/>
          </w:tcPr>
          <w:p w14:paraId="1C5F6820" w14:textId="77777777" w:rsidR="00BC3065" w:rsidRPr="00EC4B6B" w:rsidRDefault="00024083" w:rsidP="00BC3065">
            <w:pPr>
              <w:rPr>
                <w:rFonts w:cs="Arial"/>
                <w:sz w:val="22"/>
                <w:szCs w:val="22"/>
                <w:lang w:val="en-GB"/>
              </w:rPr>
            </w:pPr>
            <w:r w:rsidRPr="00EC4B6B">
              <w:rPr>
                <w:rFonts w:cs="Arial"/>
                <w:sz w:val="22"/>
                <w:szCs w:val="22"/>
                <w:lang w:val="en-GB"/>
              </w:rPr>
              <w:t xml:space="preserve">  7.5 µg</w:t>
            </w:r>
          </w:p>
        </w:tc>
        <w:tc>
          <w:tcPr>
            <w:tcW w:w="3210" w:type="dxa"/>
            <w:tcBorders>
              <w:right w:val="single" w:sz="12" w:space="0" w:color="auto"/>
            </w:tcBorders>
          </w:tcPr>
          <w:p w14:paraId="132A583A" w14:textId="77777777" w:rsidR="00BC3065" w:rsidRPr="00EC4B6B" w:rsidRDefault="00173D6F" w:rsidP="00173D6F">
            <w:pPr>
              <w:rPr>
                <w:rFonts w:cs="Arial"/>
                <w:sz w:val="22"/>
                <w:szCs w:val="22"/>
                <w:lang w:val="en-GB"/>
              </w:rPr>
            </w:pPr>
            <w:r w:rsidRPr="00EC4B6B">
              <w:rPr>
                <w:rFonts w:cs="Arial"/>
                <w:sz w:val="22"/>
                <w:szCs w:val="22"/>
                <w:lang w:val="en-GB"/>
              </w:rPr>
              <w:t>20 µg</w:t>
            </w:r>
          </w:p>
        </w:tc>
      </w:tr>
      <w:tr w:rsidR="00BC3065" w:rsidRPr="00EC4B6B" w14:paraId="7D86633F" w14:textId="77777777" w:rsidTr="002C75DC">
        <w:tc>
          <w:tcPr>
            <w:tcW w:w="3209" w:type="dxa"/>
            <w:tcBorders>
              <w:left w:val="single" w:sz="12" w:space="0" w:color="auto"/>
            </w:tcBorders>
          </w:tcPr>
          <w:p w14:paraId="14C4164F" w14:textId="77777777" w:rsidR="00BC3065" w:rsidRPr="00EC4B6B" w:rsidRDefault="00BC3065" w:rsidP="00173D6F">
            <w:pPr>
              <w:rPr>
                <w:rFonts w:cs="Arial"/>
                <w:sz w:val="22"/>
                <w:szCs w:val="22"/>
                <w:lang w:val="en-GB"/>
              </w:rPr>
            </w:pPr>
            <w:r w:rsidRPr="00EC4B6B">
              <w:rPr>
                <w:rFonts w:cs="Arial"/>
                <w:sz w:val="22"/>
                <w:szCs w:val="22"/>
                <w:lang w:val="en-GB"/>
              </w:rPr>
              <w:t xml:space="preserve">54 </w:t>
            </w:r>
          </w:p>
        </w:tc>
        <w:tc>
          <w:tcPr>
            <w:tcW w:w="3209" w:type="dxa"/>
          </w:tcPr>
          <w:p w14:paraId="41988567" w14:textId="77777777" w:rsidR="00BC3065" w:rsidRPr="00EC4B6B" w:rsidRDefault="00024083" w:rsidP="00BC3065">
            <w:pPr>
              <w:rPr>
                <w:rFonts w:cs="Arial"/>
                <w:sz w:val="22"/>
                <w:szCs w:val="22"/>
                <w:lang w:val="en-GB"/>
              </w:rPr>
            </w:pPr>
            <w:r w:rsidRPr="00EC4B6B">
              <w:rPr>
                <w:rFonts w:cs="Arial"/>
                <w:sz w:val="22"/>
                <w:szCs w:val="22"/>
                <w:lang w:val="en-GB"/>
              </w:rPr>
              <w:t xml:space="preserve">  9.6 µg</w:t>
            </w:r>
          </w:p>
        </w:tc>
        <w:tc>
          <w:tcPr>
            <w:tcW w:w="3210" w:type="dxa"/>
            <w:tcBorders>
              <w:right w:val="single" w:sz="12" w:space="0" w:color="auto"/>
            </w:tcBorders>
          </w:tcPr>
          <w:p w14:paraId="13429CCF" w14:textId="77777777" w:rsidR="00BC3065" w:rsidRPr="00EC4B6B" w:rsidRDefault="00173D6F" w:rsidP="00173D6F">
            <w:pPr>
              <w:rPr>
                <w:rFonts w:cs="Arial"/>
                <w:sz w:val="22"/>
                <w:szCs w:val="22"/>
                <w:lang w:val="en-GB"/>
              </w:rPr>
            </w:pPr>
            <w:r w:rsidRPr="00EC4B6B">
              <w:rPr>
                <w:rFonts w:cs="Arial"/>
                <w:sz w:val="22"/>
                <w:szCs w:val="22"/>
                <w:lang w:val="en-GB"/>
              </w:rPr>
              <w:t>20 µg</w:t>
            </w:r>
          </w:p>
        </w:tc>
      </w:tr>
      <w:tr w:rsidR="00BC3065" w:rsidRPr="00EC4B6B" w14:paraId="420488F7" w14:textId="77777777" w:rsidTr="002C75DC">
        <w:tc>
          <w:tcPr>
            <w:tcW w:w="3209" w:type="dxa"/>
            <w:tcBorders>
              <w:left w:val="single" w:sz="12" w:space="0" w:color="auto"/>
              <w:bottom w:val="single" w:sz="12" w:space="0" w:color="auto"/>
            </w:tcBorders>
          </w:tcPr>
          <w:p w14:paraId="279A74FA" w14:textId="77777777" w:rsidR="00BC3065" w:rsidRPr="00EC4B6B" w:rsidRDefault="00BC3065" w:rsidP="00173D6F">
            <w:pPr>
              <w:rPr>
                <w:rFonts w:cs="Arial"/>
                <w:sz w:val="22"/>
                <w:szCs w:val="22"/>
                <w:lang w:val="en-GB"/>
              </w:rPr>
            </w:pPr>
            <w:r w:rsidRPr="00EC4B6B">
              <w:rPr>
                <w:rFonts w:cs="Arial"/>
                <w:sz w:val="22"/>
                <w:szCs w:val="22"/>
                <w:lang w:val="en-GB"/>
              </w:rPr>
              <w:t xml:space="preserve">63 </w:t>
            </w:r>
          </w:p>
        </w:tc>
        <w:tc>
          <w:tcPr>
            <w:tcW w:w="3209" w:type="dxa"/>
            <w:tcBorders>
              <w:bottom w:val="single" w:sz="12" w:space="0" w:color="auto"/>
            </w:tcBorders>
          </w:tcPr>
          <w:p w14:paraId="6B8675DB" w14:textId="77777777" w:rsidR="00BC3065" w:rsidRPr="00EC4B6B" w:rsidRDefault="00024083" w:rsidP="00BC3065">
            <w:pPr>
              <w:rPr>
                <w:rFonts w:cs="Arial"/>
                <w:sz w:val="22"/>
                <w:szCs w:val="22"/>
                <w:lang w:val="en-GB"/>
              </w:rPr>
            </w:pPr>
            <w:r w:rsidRPr="00EC4B6B">
              <w:rPr>
                <w:rFonts w:cs="Arial"/>
                <w:sz w:val="22"/>
                <w:szCs w:val="22"/>
                <w:lang w:val="en-GB"/>
              </w:rPr>
              <w:t>11.3 µg</w:t>
            </w:r>
          </w:p>
        </w:tc>
        <w:tc>
          <w:tcPr>
            <w:tcW w:w="3210" w:type="dxa"/>
            <w:tcBorders>
              <w:bottom w:val="single" w:sz="12" w:space="0" w:color="auto"/>
              <w:right w:val="single" w:sz="12" w:space="0" w:color="auto"/>
            </w:tcBorders>
          </w:tcPr>
          <w:p w14:paraId="20644700" w14:textId="77777777" w:rsidR="00BC3065" w:rsidRPr="00EC4B6B" w:rsidRDefault="00173D6F" w:rsidP="00173D6F">
            <w:pPr>
              <w:rPr>
                <w:rFonts w:cs="Arial"/>
                <w:sz w:val="22"/>
                <w:szCs w:val="22"/>
                <w:lang w:val="en-GB"/>
              </w:rPr>
            </w:pPr>
            <w:r w:rsidRPr="00EC4B6B">
              <w:rPr>
                <w:rFonts w:cs="Arial"/>
                <w:sz w:val="22"/>
                <w:szCs w:val="22"/>
                <w:lang w:val="en-GB"/>
              </w:rPr>
              <w:t>20 µg</w:t>
            </w:r>
          </w:p>
        </w:tc>
      </w:tr>
    </w:tbl>
    <w:p w14:paraId="43074DE3" w14:textId="77777777" w:rsidR="00BC3065" w:rsidRPr="00EC4B6B" w:rsidRDefault="00BC3065" w:rsidP="00B429E4">
      <w:pPr>
        <w:rPr>
          <w:rFonts w:asciiTheme="minorHAnsi" w:hAnsiTheme="minorHAnsi" w:cs="Arial"/>
          <w:sz w:val="22"/>
          <w:szCs w:val="22"/>
          <w:lang w:val="en-GB"/>
        </w:rPr>
      </w:pPr>
    </w:p>
    <w:p w14:paraId="0A43D55C" w14:textId="45608732" w:rsidR="00024083" w:rsidRPr="00EC4B6B" w:rsidRDefault="00BB0914" w:rsidP="00B429E4">
      <w:pPr>
        <w:rPr>
          <w:rFonts w:asciiTheme="minorHAnsi" w:hAnsiTheme="minorHAnsi" w:cs="Arial"/>
          <w:sz w:val="22"/>
          <w:szCs w:val="22"/>
          <w:lang w:val="en-GB"/>
        </w:rPr>
      </w:pPr>
      <w:r w:rsidRPr="00EC4B6B">
        <w:rPr>
          <w:rFonts w:asciiTheme="minorHAnsi" w:hAnsiTheme="minorHAnsi" w:cs="Arial"/>
          <w:sz w:val="22"/>
          <w:szCs w:val="22"/>
          <w:lang w:val="en-GB"/>
        </w:rPr>
        <w:t xml:space="preserve">This scale is based on a fitting with dimension DN 28 complying with the testing requirement for lead in Annex 1, </w:t>
      </w:r>
      <w:r w:rsidR="00CC2330">
        <w:rPr>
          <w:rFonts w:asciiTheme="minorHAnsi" w:hAnsiTheme="minorHAnsi" w:cs="Arial"/>
          <w:sz w:val="22"/>
          <w:szCs w:val="22"/>
          <w:lang w:val="en-GB"/>
        </w:rPr>
        <w:t>Table</w:t>
      </w:r>
      <w:r w:rsidR="00CC2330"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2 of the Approval Executive Order.  </w:t>
      </w:r>
    </w:p>
    <w:p w14:paraId="675CE05E" w14:textId="77777777" w:rsidR="00024083" w:rsidRPr="00EC4B6B" w:rsidRDefault="00024083" w:rsidP="00B429E4">
      <w:pPr>
        <w:rPr>
          <w:rFonts w:asciiTheme="minorHAnsi" w:hAnsiTheme="minorHAnsi" w:cs="Arial"/>
          <w:sz w:val="22"/>
          <w:szCs w:val="22"/>
          <w:lang w:val="en-GB"/>
        </w:rPr>
      </w:pPr>
    </w:p>
    <w:p w14:paraId="71186DF5" w14:textId="77777777" w:rsidR="00CC776D" w:rsidRPr="00EC4B6B" w:rsidRDefault="00CC776D">
      <w:pPr>
        <w:rPr>
          <w:rFonts w:asciiTheme="minorHAnsi" w:hAnsiTheme="minorHAnsi" w:cs="Arial"/>
          <w:i/>
          <w:sz w:val="22"/>
          <w:szCs w:val="22"/>
          <w:u w:val="single"/>
          <w:lang w:val="en-GB"/>
        </w:rPr>
      </w:pPr>
      <w:r w:rsidRPr="00EC4B6B">
        <w:rPr>
          <w:rFonts w:asciiTheme="minorHAnsi" w:hAnsiTheme="minorHAnsi" w:cs="Arial"/>
          <w:i/>
          <w:iCs/>
          <w:sz w:val="22"/>
          <w:szCs w:val="22"/>
          <w:u w:val="single"/>
          <w:lang w:val="en-GB"/>
        </w:rPr>
        <w:br w:type="page"/>
      </w:r>
    </w:p>
    <w:p w14:paraId="513F3ADA" w14:textId="77777777" w:rsidR="00BC3065" w:rsidRPr="00EC4B6B" w:rsidRDefault="00BC3065" w:rsidP="00B429E4">
      <w:pPr>
        <w:rPr>
          <w:rFonts w:asciiTheme="minorHAnsi" w:hAnsiTheme="minorHAnsi" w:cs="Arial"/>
          <w:i/>
          <w:sz w:val="22"/>
          <w:szCs w:val="22"/>
          <w:lang w:val="en-GB"/>
        </w:rPr>
      </w:pPr>
      <w:r w:rsidRPr="00EC4B6B">
        <w:rPr>
          <w:rFonts w:asciiTheme="minorHAnsi" w:hAnsiTheme="minorHAnsi" w:cs="Arial"/>
          <w:i/>
          <w:iCs/>
          <w:sz w:val="22"/>
          <w:szCs w:val="22"/>
          <w:u w:val="single"/>
          <w:lang w:val="en-GB"/>
        </w:rPr>
        <w:lastRenderedPageBreak/>
        <w:t xml:space="preserve">Table 2. </w:t>
      </w:r>
      <w:r w:rsidRPr="00EC4B6B">
        <w:rPr>
          <w:rFonts w:asciiTheme="minorHAnsi" w:hAnsiTheme="minorHAnsi" w:cs="Arial"/>
          <w:i/>
          <w:iCs/>
          <w:sz w:val="22"/>
          <w:szCs w:val="22"/>
          <w:lang w:val="en-GB"/>
        </w:rPr>
        <w:t>Accepted test values for lead for valves etc.:</w:t>
      </w:r>
    </w:p>
    <w:p w14:paraId="01C197F0" w14:textId="77777777" w:rsidR="00BC3065" w:rsidRPr="00EC4B6B" w:rsidRDefault="00BC3065" w:rsidP="00B429E4">
      <w:pPr>
        <w:rPr>
          <w:rFonts w:asciiTheme="minorHAnsi" w:hAnsiTheme="minorHAnsi" w:cs="Arial"/>
          <w:sz w:val="22"/>
          <w:szCs w:val="22"/>
          <w:lang w:val="en-GB"/>
        </w:rPr>
      </w:pPr>
    </w:p>
    <w:tbl>
      <w:tblPr>
        <w:tblStyle w:val="Tabel-Gitter"/>
        <w:tblW w:w="9624" w:type="dxa"/>
        <w:tblLook w:val="04A0" w:firstRow="1" w:lastRow="0" w:firstColumn="1" w:lastColumn="0" w:noHBand="0" w:noVBand="1"/>
      </w:tblPr>
      <w:tblGrid>
        <w:gridCol w:w="3246"/>
        <w:gridCol w:w="3118"/>
        <w:gridCol w:w="3260"/>
      </w:tblGrid>
      <w:tr w:rsidR="00590F1F" w:rsidRPr="00EC4B6B" w14:paraId="03C1CCC6" w14:textId="77777777" w:rsidTr="005169E0">
        <w:tc>
          <w:tcPr>
            <w:tcW w:w="3246" w:type="dxa"/>
            <w:tcBorders>
              <w:top w:val="single" w:sz="12" w:space="0" w:color="auto"/>
              <w:left w:val="single" w:sz="12" w:space="0" w:color="auto"/>
              <w:bottom w:val="single" w:sz="12" w:space="0" w:color="auto"/>
            </w:tcBorders>
            <w:shd w:val="clear" w:color="auto" w:fill="DBE5F1" w:themeFill="accent1" w:themeFillTint="33"/>
          </w:tcPr>
          <w:p w14:paraId="7AEE8463" w14:textId="77777777" w:rsidR="00590F1F" w:rsidRPr="00EC4B6B" w:rsidRDefault="00590F1F" w:rsidP="00590F1F">
            <w:pPr>
              <w:rPr>
                <w:rFonts w:cs="Arial"/>
                <w:b/>
                <w:sz w:val="22"/>
                <w:szCs w:val="22"/>
                <w:lang w:val="en-GB"/>
              </w:rPr>
            </w:pPr>
            <w:r w:rsidRPr="00EC4B6B">
              <w:rPr>
                <w:rFonts w:cs="Arial"/>
                <w:b/>
                <w:bCs/>
                <w:sz w:val="22"/>
                <w:szCs w:val="22"/>
                <w:lang w:val="en-GB"/>
              </w:rPr>
              <w:t xml:space="preserve">DN </w:t>
            </w:r>
          </w:p>
        </w:tc>
        <w:tc>
          <w:tcPr>
            <w:tcW w:w="3118" w:type="dxa"/>
            <w:tcBorders>
              <w:top w:val="single" w:sz="12" w:space="0" w:color="auto"/>
              <w:bottom w:val="single" w:sz="12" w:space="0" w:color="auto"/>
            </w:tcBorders>
            <w:shd w:val="clear" w:color="auto" w:fill="DBE5F1" w:themeFill="accent1" w:themeFillTint="33"/>
          </w:tcPr>
          <w:p w14:paraId="2B59BEA2" w14:textId="77777777" w:rsidR="00590F1F" w:rsidRPr="00EC4B6B" w:rsidRDefault="00590F1F" w:rsidP="00173D6F">
            <w:pPr>
              <w:rPr>
                <w:rFonts w:cs="Arial"/>
                <w:sz w:val="22"/>
                <w:szCs w:val="22"/>
                <w:lang w:val="en-GB"/>
              </w:rPr>
            </w:pPr>
            <w:r w:rsidRPr="00EC4B6B">
              <w:rPr>
                <w:rFonts w:cs="Arial"/>
                <w:b/>
                <w:bCs/>
                <w:sz w:val="22"/>
                <w:szCs w:val="22"/>
                <w:lang w:val="en-GB"/>
              </w:rPr>
              <w:t>Testing requirement from 1 April 2016</w:t>
            </w:r>
          </w:p>
        </w:tc>
        <w:tc>
          <w:tcPr>
            <w:tcW w:w="3260" w:type="dxa"/>
            <w:tcBorders>
              <w:top w:val="single" w:sz="12" w:space="0" w:color="auto"/>
              <w:bottom w:val="single" w:sz="12" w:space="0" w:color="auto"/>
              <w:right w:val="single" w:sz="12" w:space="0" w:color="auto"/>
            </w:tcBorders>
            <w:shd w:val="clear" w:color="auto" w:fill="DBE5F1" w:themeFill="accent1" w:themeFillTint="33"/>
          </w:tcPr>
          <w:p w14:paraId="2CF31037" w14:textId="77777777" w:rsidR="00590F1F" w:rsidRPr="00EC4B6B" w:rsidRDefault="00590F1F" w:rsidP="00BC3065">
            <w:pPr>
              <w:rPr>
                <w:rFonts w:cs="Arial"/>
                <w:sz w:val="22"/>
                <w:szCs w:val="22"/>
                <w:lang w:val="en-GB"/>
              </w:rPr>
            </w:pPr>
            <w:r w:rsidRPr="00EC4B6B">
              <w:rPr>
                <w:rFonts w:cs="Arial"/>
                <w:b/>
                <w:bCs/>
                <w:sz w:val="22"/>
                <w:szCs w:val="22"/>
                <w:lang w:val="en-GB"/>
              </w:rPr>
              <w:t>Testing requirement before 1 April 2016</w:t>
            </w:r>
          </w:p>
        </w:tc>
      </w:tr>
      <w:tr w:rsidR="00590F1F" w:rsidRPr="00EC4B6B" w14:paraId="70585B02" w14:textId="77777777" w:rsidTr="005169E0">
        <w:tc>
          <w:tcPr>
            <w:tcW w:w="3246" w:type="dxa"/>
            <w:tcBorders>
              <w:top w:val="single" w:sz="12" w:space="0" w:color="auto"/>
              <w:left w:val="single" w:sz="12" w:space="0" w:color="auto"/>
            </w:tcBorders>
          </w:tcPr>
          <w:p w14:paraId="3CD983A6" w14:textId="77777777" w:rsidR="00590F1F" w:rsidRPr="00EC4B6B" w:rsidRDefault="00590F1F" w:rsidP="00590F1F">
            <w:pPr>
              <w:rPr>
                <w:rFonts w:cs="Arial"/>
                <w:sz w:val="22"/>
                <w:szCs w:val="22"/>
                <w:lang w:val="en-GB"/>
              </w:rPr>
            </w:pPr>
            <w:r w:rsidRPr="00EC4B6B">
              <w:rPr>
                <w:rFonts w:cs="Arial"/>
                <w:sz w:val="22"/>
                <w:szCs w:val="22"/>
                <w:lang w:val="en-GB"/>
              </w:rPr>
              <w:t xml:space="preserve">  10 </w:t>
            </w:r>
          </w:p>
        </w:tc>
        <w:tc>
          <w:tcPr>
            <w:tcW w:w="3118" w:type="dxa"/>
            <w:tcBorders>
              <w:top w:val="single" w:sz="12" w:space="0" w:color="auto"/>
            </w:tcBorders>
          </w:tcPr>
          <w:p w14:paraId="7F9C4839" w14:textId="232F634E" w:rsidR="00590F1F" w:rsidRPr="00EC4B6B" w:rsidRDefault="00590F1F" w:rsidP="00E629F7">
            <w:pPr>
              <w:rPr>
                <w:rFonts w:cs="Arial"/>
                <w:sz w:val="22"/>
                <w:szCs w:val="22"/>
                <w:lang w:val="en-GB"/>
              </w:rPr>
            </w:pPr>
            <w:r w:rsidRPr="00EC4B6B">
              <w:rPr>
                <w:rFonts w:cs="Arial"/>
                <w:sz w:val="22"/>
                <w:szCs w:val="22"/>
                <w:lang w:val="en-GB"/>
              </w:rPr>
              <w:t xml:space="preserve">  </w:t>
            </w:r>
            <w:r w:rsidR="00E629F7">
              <w:rPr>
                <w:rFonts w:cs="Arial"/>
                <w:sz w:val="22"/>
                <w:szCs w:val="22"/>
                <w:lang w:val="en-GB"/>
              </w:rPr>
              <w:t>5</w:t>
            </w:r>
            <w:r w:rsidRPr="00EC4B6B">
              <w:rPr>
                <w:rFonts w:cs="Arial"/>
                <w:sz w:val="22"/>
                <w:szCs w:val="22"/>
                <w:lang w:val="en-GB"/>
              </w:rPr>
              <w:t xml:space="preserve"> µg</w:t>
            </w:r>
          </w:p>
        </w:tc>
        <w:tc>
          <w:tcPr>
            <w:tcW w:w="3260" w:type="dxa"/>
            <w:tcBorders>
              <w:top w:val="single" w:sz="12" w:space="0" w:color="auto"/>
              <w:right w:val="single" w:sz="12" w:space="0" w:color="auto"/>
            </w:tcBorders>
          </w:tcPr>
          <w:p w14:paraId="298BB981" w14:textId="77777777" w:rsidR="00590F1F" w:rsidRPr="00EC4B6B" w:rsidRDefault="005169E0" w:rsidP="005169E0">
            <w:pPr>
              <w:rPr>
                <w:rFonts w:cs="Arial"/>
                <w:sz w:val="22"/>
                <w:szCs w:val="22"/>
                <w:lang w:val="en-GB"/>
              </w:rPr>
            </w:pPr>
            <w:r w:rsidRPr="00EC4B6B">
              <w:rPr>
                <w:rFonts w:cs="Arial"/>
                <w:sz w:val="22"/>
                <w:szCs w:val="22"/>
                <w:lang w:val="en-GB"/>
              </w:rPr>
              <w:t>20 µg</w:t>
            </w:r>
          </w:p>
        </w:tc>
      </w:tr>
      <w:tr w:rsidR="00590F1F" w:rsidRPr="00EC4B6B" w14:paraId="74C65DA0" w14:textId="77777777" w:rsidTr="005169E0">
        <w:tc>
          <w:tcPr>
            <w:tcW w:w="3246" w:type="dxa"/>
            <w:tcBorders>
              <w:left w:val="single" w:sz="12" w:space="0" w:color="auto"/>
            </w:tcBorders>
          </w:tcPr>
          <w:p w14:paraId="08A85111" w14:textId="77777777" w:rsidR="00590F1F" w:rsidRPr="00EC4B6B" w:rsidRDefault="00590F1F" w:rsidP="00590F1F">
            <w:pPr>
              <w:rPr>
                <w:rFonts w:cs="Arial"/>
                <w:sz w:val="22"/>
                <w:szCs w:val="22"/>
                <w:lang w:val="en-GB"/>
              </w:rPr>
            </w:pPr>
            <w:r w:rsidRPr="00EC4B6B">
              <w:rPr>
                <w:rFonts w:cs="Arial"/>
                <w:sz w:val="22"/>
                <w:szCs w:val="22"/>
                <w:lang w:val="en-GB"/>
              </w:rPr>
              <w:t xml:space="preserve">  15 </w:t>
            </w:r>
          </w:p>
        </w:tc>
        <w:tc>
          <w:tcPr>
            <w:tcW w:w="3118" w:type="dxa"/>
          </w:tcPr>
          <w:p w14:paraId="3C3ABE09" w14:textId="77777777" w:rsidR="00590F1F" w:rsidRPr="00EC4B6B" w:rsidRDefault="00590F1F" w:rsidP="005169E0">
            <w:pPr>
              <w:rPr>
                <w:rFonts w:cs="Arial"/>
                <w:sz w:val="22"/>
                <w:szCs w:val="22"/>
                <w:lang w:val="en-GB"/>
              </w:rPr>
            </w:pPr>
            <w:r w:rsidRPr="00EC4B6B">
              <w:rPr>
                <w:rFonts w:cs="Arial"/>
                <w:sz w:val="22"/>
                <w:szCs w:val="22"/>
                <w:lang w:val="en-GB"/>
              </w:rPr>
              <w:t xml:space="preserve">  5 µg</w:t>
            </w:r>
          </w:p>
        </w:tc>
        <w:tc>
          <w:tcPr>
            <w:tcW w:w="3260" w:type="dxa"/>
            <w:tcBorders>
              <w:right w:val="single" w:sz="12" w:space="0" w:color="auto"/>
            </w:tcBorders>
          </w:tcPr>
          <w:p w14:paraId="34993656" w14:textId="77777777" w:rsidR="00590F1F" w:rsidRPr="00EC4B6B" w:rsidRDefault="005169E0" w:rsidP="005169E0">
            <w:pPr>
              <w:rPr>
                <w:rFonts w:cs="Arial"/>
                <w:sz w:val="22"/>
                <w:szCs w:val="22"/>
                <w:lang w:val="en-GB"/>
              </w:rPr>
            </w:pPr>
            <w:r w:rsidRPr="00EC4B6B">
              <w:rPr>
                <w:rFonts w:cs="Arial"/>
                <w:sz w:val="22"/>
                <w:szCs w:val="22"/>
                <w:lang w:val="en-GB"/>
              </w:rPr>
              <w:t>20 µg</w:t>
            </w:r>
          </w:p>
        </w:tc>
      </w:tr>
      <w:tr w:rsidR="00590F1F" w:rsidRPr="00EC4B6B" w14:paraId="0B699856" w14:textId="77777777" w:rsidTr="005169E0">
        <w:tc>
          <w:tcPr>
            <w:tcW w:w="3246" w:type="dxa"/>
            <w:tcBorders>
              <w:left w:val="single" w:sz="12" w:space="0" w:color="auto"/>
            </w:tcBorders>
          </w:tcPr>
          <w:p w14:paraId="7902C1E7" w14:textId="77777777" w:rsidR="00590F1F" w:rsidRPr="00EC4B6B" w:rsidRDefault="00590F1F" w:rsidP="00590F1F">
            <w:pPr>
              <w:rPr>
                <w:rFonts w:cs="Arial"/>
                <w:sz w:val="22"/>
                <w:szCs w:val="22"/>
                <w:lang w:val="en-GB"/>
              </w:rPr>
            </w:pPr>
            <w:r w:rsidRPr="00EC4B6B">
              <w:rPr>
                <w:rFonts w:cs="Arial"/>
                <w:sz w:val="22"/>
                <w:szCs w:val="22"/>
                <w:lang w:val="en-GB"/>
              </w:rPr>
              <w:t xml:space="preserve">  20 </w:t>
            </w:r>
          </w:p>
        </w:tc>
        <w:tc>
          <w:tcPr>
            <w:tcW w:w="3118" w:type="dxa"/>
          </w:tcPr>
          <w:p w14:paraId="79D5A1A4" w14:textId="77777777" w:rsidR="00590F1F" w:rsidRPr="00EC4B6B" w:rsidRDefault="00590F1F" w:rsidP="005169E0">
            <w:pPr>
              <w:rPr>
                <w:rFonts w:cs="Arial"/>
                <w:sz w:val="22"/>
                <w:szCs w:val="22"/>
                <w:lang w:val="en-GB"/>
              </w:rPr>
            </w:pPr>
            <w:r w:rsidRPr="00EC4B6B">
              <w:rPr>
                <w:rFonts w:cs="Arial"/>
                <w:sz w:val="22"/>
                <w:szCs w:val="22"/>
                <w:lang w:val="en-GB"/>
              </w:rPr>
              <w:t xml:space="preserve">  5 µg</w:t>
            </w:r>
          </w:p>
        </w:tc>
        <w:tc>
          <w:tcPr>
            <w:tcW w:w="3260" w:type="dxa"/>
            <w:tcBorders>
              <w:right w:val="single" w:sz="12" w:space="0" w:color="auto"/>
            </w:tcBorders>
          </w:tcPr>
          <w:p w14:paraId="13A711FB" w14:textId="77777777" w:rsidR="00590F1F" w:rsidRPr="00EC4B6B" w:rsidRDefault="005169E0" w:rsidP="005169E0">
            <w:pPr>
              <w:rPr>
                <w:rFonts w:cs="Arial"/>
                <w:sz w:val="22"/>
                <w:szCs w:val="22"/>
                <w:lang w:val="en-GB"/>
              </w:rPr>
            </w:pPr>
            <w:r w:rsidRPr="00EC4B6B">
              <w:rPr>
                <w:rFonts w:cs="Arial"/>
                <w:sz w:val="22"/>
                <w:szCs w:val="22"/>
                <w:lang w:val="en-GB"/>
              </w:rPr>
              <w:t>20 µg</w:t>
            </w:r>
          </w:p>
        </w:tc>
      </w:tr>
      <w:tr w:rsidR="00590F1F" w:rsidRPr="00EC4B6B" w14:paraId="7C5143E6" w14:textId="77777777" w:rsidTr="005169E0">
        <w:tc>
          <w:tcPr>
            <w:tcW w:w="3246" w:type="dxa"/>
            <w:tcBorders>
              <w:left w:val="single" w:sz="12" w:space="0" w:color="auto"/>
            </w:tcBorders>
          </w:tcPr>
          <w:p w14:paraId="6D05E006" w14:textId="77777777" w:rsidR="00590F1F" w:rsidRPr="00EC4B6B" w:rsidRDefault="00590F1F" w:rsidP="00590F1F">
            <w:pPr>
              <w:rPr>
                <w:rFonts w:cs="Arial"/>
                <w:sz w:val="22"/>
                <w:szCs w:val="22"/>
                <w:lang w:val="en-GB"/>
              </w:rPr>
            </w:pPr>
            <w:r w:rsidRPr="00EC4B6B">
              <w:rPr>
                <w:rFonts w:cs="Arial"/>
                <w:sz w:val="22"/>
                <w:szCs w:val="22"/>
                <w:lang w:val="en-GB"/>
              </w:rPr>
              <w:t xml:space="preserve">  25 </w:t>
            </w:r>
          </w:p>
        </w:tc>
        <w:tc>
          <w:tcPr>
            <w:tcW w:w="3118" w:type="dxa"/>
          </w:tcPr>
          <w:p w14:paraId="15703CA5" w14:textId="77777777" w:rsidR="00590F1F" w:rsidRPr="00EC4B6B" w:rsidRDefault="00590F1F" w:rsidP="00BC3065">
            <w:pPr>
              <w:rPr>
                <w:rFonts w:cs="Arial"/>
                <w:sz w:val="22"/>
                <w:szCs w:val="22"/>
                <w:lang w:val="en-GB"/>
              </w:rPr>
            </w:pPr>
            <w:r w:rsidRPr="00EC4B6B">
              <w:rPr>
                <w:rFonts w:cs="Arial"/>
                <w:sz w:val="22"/>
                <w:szCs w:val="22"/>
                <w:lang w:val="en-GB"/>
              </w:rPr>
              <w:t xml:space="preserve">  5 µg</w:t>
            </w:r>
          </w:p>
        </w:tc>
        <w:tc>
          <w:tcPr>
            <w:tcW w:w="3260" w:type="dxa"/>
            <w:tcBorders>
              <w:right w:val="single" w:sz="12" w:space="0" w:color="auto"/>
            </w:tcBorders>
          </w:tcPr>
          <w:p w14:paraId="0DD3402A" w14:textId="77777777" w:rsidR="00590F1F" w:rsidRPr="00EC4B6B" w:rsidRDefault="00590F1F" w:rsidP="005169E0">
            <w:pPr>
              <w:rPr>
                <w:rFonts w:cs="Arial"/>
                <w:sz w:val="22"/>
                <w:szCs w:val="22"/>
                <w:lang w:val="en-GB"/>
              </w:rPr>
            </w:pPr>
            <w:r w:rsidRPr="00EC4B6B">
              <w:rPr>
                <w:rFonts w:cs="Arial"/>
                <w:sz w:val="22"/>
                <w:szCs w:val="22"/>
                <w:lang w:val="en-GB"/>
              </w:rPr>
              <w:t>20 µg</w:t>
            </w:r>
          </w:p>
        </w:tc>
      </w:tr>
      <w:tr w:rsidR="00590F1F" w:rsidRPr="00EC4B6B" w14:paraId="5C06A088" w14:textId="77777777" w:rsidTr="005169E0">
        <w:tc>
          <w:tcPr>
            <w:tcW w:w="3246" w:type="dxa"/>
            <w:tcBorders>
              <w:left w:val="single" w:sz="12" w:space="0" w:color="auto"/>
            </w:tcBorders>
          </w:tcPr>
          <w:p w14:paraId="54A6DB0B" w14:textId="77777777" w:rsidR="00590F1F" w:rsidRPr="00EC4B6B" w:rsidRDefault="00590F1F" w:rsidP="00590F1F">
            <w:pPr>
              <w:rPr>
                <w:rFonts w:cs="Arial"/>
                <w:sz w:val="22"/>
                <w:szCs w:val="22"/>
                <w:lang w:val="en-GB"/>
              </w:rPr>
            </w:pPr>
            <w:r w:rsidRPr="00EC4B6B">
              <w:rPr>
                <w:rFonts w:cs="Arial"/>
                <w:sz w:val="22"/>
                <w:szCs w:val="22"/>
                <w:lang w:val="en-GB"/>
              </w:rPr>
              <w:t xml:space="preserve">  32 </w:t>
            </w:r>
          </w:p>
        </w:tc>
        <w:tc>
          <w:tcPr>
            <w:tcW w:w="3118" w:type="dxa"/>
          </w:tcPr>
          <w:p w14:paraId="202E2504" w14:textId="77777777" w:rsidR="00590F1F" w:rsidRPr="00EC4B6B" w:rsidRDefault="00590F1F" w:rsidP="00BC3065">
            <w:pPr>
              <w:rPr>
                <w:rFonts w:cs="Arial"/>
                <w:sz w:val="22"/>
                <w:szCs w:val="22"/>
                <w:lang w:val="en-GB"/>
              </w:rPr>
            </w:pPr>
            <w:r w:rsidRPr="00EC4B6B">
              <w:rPr>
                <w:rFonts w:cs="Arial"/>
                <w:sz w:val="22"/>
                <w:szCs w:val="22"/>
                <w:lang w:val="en-GB"/>
              </w:rPr>
              <w:t xml:space="preserve">  6.4 µg</w:t>
            </w:r>
          </w:p>
        </w:tc>
        <w:tc>
          <w:tcPr>
            <w:tcW w:w="3260" w:type="dxa"/>
            <w:tcBorders>
              <w:right w:val="single" w:sz="12" w:space="0" w:color="auto"/>
            </w:tcBorders>
          </w:tcPr>
          <w:p w14:paraId="254ED323" w14:textId="77777777" w:rsidR="00590F1F" w:rsidRPr="00EC4B6B" w:rsidRDefault="005169E0" w:rsidP="005169E0">
            <w:pPr>
              <w:rPr>
                <w:rFonts w:cs="Arial"/>
                <w:sz w:val="22"/>
                <w:szCs w:val="22"/>
                <w:lang w:val="en-GB"/>
              </w:rPr>
            </w:pPr>
            <w:r w:rsidRPr="00EC4B6B">
              <w:rPr>
                <w:rFonts w:cs="Arial"/>
                <w:sz w:val="22"/>
                <w:szCs w:val="22"/>
                <w:lang w:val="en-GB"/>
              </w:rPr>
              <w:t>20 µg</w:t>
            </w:r>
          </w:p>
        </w:tc>
      </w:tr>
      <w:tr w:rsidR="00590F1F" w:rsidRPr="00EC4B6B" w14:paraId="498C8903" w14:textId="77777777" w:rsidTr="005169E0">
        <w:tc>
          <w:tcPr>
            <w:tcW w:w="3246" w:type="dxa"/>
            <w:tcBorders>
              <w:left w:val="single" w:sz="12" w:space="0" w:color="auto"/>
            </w:tcBorders>
          </w:tcPr>
          <w:p w14:paraId="054971CD" w14:textId="77777777" w:rsidR="00590F1F" w:rsidRPr="00EC4B6B" w:rsidRDefault="00590F1F" w:rsidP="00590F1F">
            <w:pPr>
              <w:rPr>
                <w:rFonts w:cs="Arial"/>
                <w:sz w:val="22"/>
                <w:szCs w:val="22"/>
                <w:lang w:val="en-GB"/>
              </w:rPr>
            </w:pPr>
            <w:r w:rsidRPr="00EC4B6B">
              <w:rPr>
                <w:rFonts w:cs="Arial"/>
                <w:sz w:val="22"/>
                <w:szCs w:val="22"/>
                <w:lang w:val="en-GB"/>
              </w:rPr>
              <w:t xml:space="preserve">  40 </w:t>
            </w:r>
          </w:p>
        </w:tc>
        <w:tc>
          <w:tcPr>
            <w:tcW w:w="3118" w:type="dxa"/>
          </w:tcPr>
          <w:p w14:paraId="6D9F8AA1" w14:textId="77777777" w:rsidR="00590F1F" w:rsidRPr="00EC4B6B" w:rsidRDefault="00590F1F" w:rsidP="00BC3065">
            <w:pPr>
              <w:rPr>
                <w:rFonts w:cs="Arial"/>
                <w:sz w:val="22"/>
                <w:szCs w:val="22"/>
                <w:lang w:val="en-GB"/>
              </w:rPr>
            </w:pPr>
            <w:r w:rsidRPr="00EC4B6B">
              <w:rPr>
                <w:rFonts w:cs="Arial"/>
                <w:sz w:val="22"/>
                <w:szCs w:val="22"/>
                <w:lang w:val="en-GB"/>
              </w:rPr>
              <w:t xml:space="preserve">  8 µg</w:t>
            </w:r>
          </w:p>
        </w:tc>
        <w:tc>
          <w:tcPr>
            <w:tcW w:w="3260" w:type="dxa"/>
            <w:tcBorders>
              <w:right w:val="single" w:sz="12" w:space="0" w:color="auto"/>
            </w:tcBorders>
          </w:tcPr>
          <w:p w14:paraId="1C96356E" w14:textId="77777777" w:rsidR="00590F1F" w:rsidRPr="00EC4B6B" w:rsidRDefault="00590F1F" w:rsidP="005169E0">
            <w:pPr>
              <w:rPr>
                <w:rFonts w:cs="Arial"/>
                <w:sz w:val="22"/>
                <w:szCs w:val="22"/>
                <w:lang w:val="en-GB"/>
              </w:rPr>
            </w:pPr>
            <w:r w:rsidRPr="00EC4B6B">
              <w:rPr>
                <w:rFonts w:cs="Arial"/>
                <w:sz w:val="22"/>
                <w:szCs w:val="22"/>
                <w:lang w:val="en-GB"/>
              </w:rPr>
              <w:t>20 µg</w:t>
            </w:r>
          </w:p>
        </w:tc>
      </w:tr>
      <w:tr w:rsidR="00590F1F" w:rsidRPr="00EC4B6B" w14:paraId="714D1B2A" w14:textId="77777777" w:rsidTr="005169E0">
        <w:tc>
          <w:tcPr>
            <w:tcW w:w="3246" w:type="dxa"/>
            <w:tcBorders>
              <w:left w:val="single" w:sz="12" w:space="0" w:color="auto"/>
            </w:tcBorders>
          </w:tcPr>
          <w:p w14:paraId="2F711FF1" w14:textId="77777777" w:rsidR="00590F1F" w:rsidRPr="00EC4B6B" w:rsidRDefault="00590F1F" w:rsidP="00590F1F">
            <w:pPr>
              <w:rPr>
                <w:rFonts w:cs="Arial"/>
                <w:sz w:val="22"/>
                <w:szCs w:val="22"/>
                <w:lang w:val="en-GB"/>
              </w:rPr>
            </w:pPr>
            <w:r w:rsidRPr="00EC4B6B">
              <w:rPr>
                <w:rFonts w:cs="Arial"/>
                <w:sz w:val="22"/>
                <w:szCs w:val="22"/>
                <w:lang w:val="en-GB"/>
              </w:rPr>
              <w:t xml:space="preserve">  50 </w:t>
            </w:r>
          </w:p>
        </w:tc>
        <w:tc>
          <w:tcPr>
            <w:tcW w:w="3118" w:type="dxa"/>
          </w:tcPr>
          <w:p w14:paraId="21E330F3" w14:textId="77777777" w:rsidR="00590F1F" w:rsidRPr="00EC4B6B" w:rsidRDefault="00590F1F" w:rsidP="00BC3065">
            <w:pPr>
              <w:rPr>
                <w:rFonts w:cs="Arial"/>
                <w:sz w:val="22"/>
                <w:szCs w:val="22"/>
                <w:lang w:val="en-GB"/>
              </w:rPr>
            </w:pPr>
            <w:r w:rsidRPr="00EC4B6B">
              <w:rPr>
                <w:rFonts w:cs="Arial"/>
                <w:sz w:val="22"/>
                <w:szCs w:val="22"/>
                <w:lang w:val="en-GB"/>
              </w:rPr>
              <w:t>10 µg</w:t>
            </w:r>
          </w:p>
        </w:tc>
        <w:tc>
          <w:tcPr>
            <w:tcW w:w="3260" w:type="dxa"/>
            <w:tcBorders>
              <w:right w:val="single" w:sz="12" w:space="0" w:color="auto"/>
            </w:tcBorders>
          </w:tcPr>
          <w:p w14:paraId="23D9B04C" w14:textId="77777777" w:rsidR="00590F1F" w:rsidRPr="00EC4B6B" w:rsidRDefault="005169E0" w:rsidP="005169E0">
            <w:pPr>
              <w:rPr>
                <w:rFonts w:cs="Arial"/>
                <w:sz w:val="22"/>
                <w:szCs w:val="22"/>
                <w:lang w:val="en-GB"/>
              </w:rPr>
            </w:pPr>
            <w:r w:rsidRPr="00EC4B6B">
              <w:rPr>
                <w:rFonts w:cs="Arial"/>
                <w:sz w:val="22"/>
                <w:szCs w:val="22"/>
                <w:lang w:val="en-GB"/>
              </w:rPr>
              <w:t>20 µg</w:t>
            </w:r>
          </w:p>
        </w:tc>
      </w:tr>
      <w:tr w:rsidR="00590F1F" w:rsidRPr="00EC4B6B" w14:paraId="68BF3C54" w14:textId="77777777" w:rsidTr="005169E0">
        <w:tc>
          <w:tcPr>
            <w:tcW w:w="3246" w:type="dxa"/>
            <w:tcBorders>
              <w:left w:val="single" w:sz="12" w:space="0" w:color="auto"/>
            </w:tcBorders>
          </w:tcPr>
          <w:p w14:paraId="36180601" w14:textId="77777777" w:rsidR="00590F1F" w:rsidRPr="00EC4B6B" w:rsidRDefault="00590F1F" w:rsidP="00590F1F">
            <w:pPr>
              <w:rPr>
                <w:rFonts w:cs="Arial"/>
                <w:sz w:val="22"/>
                <w:szCs w:val="22"/>
                <w:lang w:val="en-GB"/>
              </w:rPr>
            </w:pPr>
            <w:r w:rsidRPr="00EC4B6B">
              <w:rPr>
                <w:rFonts w:cs="Arial"/>
                <w:sz w:val="22"/>
                <w:szCs w:val="22"/>
                <w:lang w:val="en-GB"/>
              </w:rPr>
              <w:t xml:space="preserve">  65 </w:t>
            </w:r>
          </w:p>
        </w:tc>
        <w:tc>
          <w:tcPr>
            <w:tcW w:w="3118" w:type="dxa"/>
          </w:tcPr>
          <w:p w14:paraId="52AB35FE" w14:textId="77777777" w:rsidR="00590F1F" w:rsidRPr="00EC4B6B" w:rsidRDefault="00590F1F" w:rsidP="00BC3065">
            <w:pPr>
              <w:rPr>
                <w:rFonts w:cs="Arial"/>
                <w:sz w:val="22"/>
                <w:szCs w:val="22"/>
                <w:lang w:val="en-GB"/>
              </w:rPr>
            </w:pPr>
            <w:r w:rsidRPr="00EC4B6B">
              <w:rPr>
                <w:rFonts w:cs="Arial"/>
                <w:sz w:val="22"/>
                <w:szCs w:val="22"/>
                <w:lang w:val="en-GB"/>
              </w:rPr>
              <w:t>13 µg</w:t>
            </w:r>
          </w:p>
        </w:tc>
        <w:tc>
          <w:tcPr>
            <w:tcW w:w="3260" w:type="dxa"/>
            <w:tcBorders>
              <w:right w:val="single" w:sz="12" w:space="0" w:color="auto"/>
            </w:tcBorders>
          </w:tcPr>
          <w:p w14:paraId="0D43451E" w14:textId="77777777" w:rsidR="00590F1F" w:rsidRPr="00EC4B6B" w:rsidRDefault="005169E0" w:rsidP="005169E0">
            <w:pPr>
              <w:rPr>
                <w:rFonts w:cs="Arial"/>
                <w:sz w:val="22"/>
                <w:szCs w:val="22"/>
                <w:lang w:val="en-GB"/>
              </w:rPr>
            </w:pPr>
            <w:r w:rsidRPr="00EC4B6B">
              <w:rPr>
                <w:rFonts w:cs="Arial"/>
                <w:sz w:val="22"/>
                <w:szCs w:val="22"/>
                <w:lang w:val="en-GB"/>
              </w:rPr>
              <w:t>20 µg</w:t>
            </w:r>
          </w:p>
        </w:tc>
      </w:tr>
      <w:tr w:rsidR="00590F1F" w:rsidRPr="00EC4B6B" w14:paraId="4586DB89" w14:textId="77777777" w:rsidTr="005169E0">
        <w:tc>
          <w:tcPr>
            <w:tcW w:w="3246" w:type="dxa"/>
            <w:tcBorders>
              <w:left w:val="single" w:sz="12" w:space="0" w:color="auto"/>
            </w:tcBorders>
          </w:tcPr>
          <w:p w14:paraId="0B7A57B5" w14:textId="77777777" w:rsidR="00590F1F" w:rsidRPr="00EC4B6B" w:rsidRDefault="00590F1F" w:rsidP="00590F1F">
            <w:pPr>
              <w:rPr>
                <w:rFonts w:cs="Arial"/>
                <w:sz w:val="22"/>
                <w:szCs w:val="22"/>
                <w:lang w:val="en-GB"/>
              </w:rPr>
            </w:pPr>
            <w:r w:rsidRPr="00EC4B6B">
              <w:rPr>
                <w:rFonts w:cs="Arial"/>
                <w:sz w:val="22"/>
                <w:szCs w:val="22"/>
                <w:lang w:val="en-GB"/>
              </w:rPr>
              <w:t xml:space="preserve">  80 </w:t>
            </w:r>
          </w:p>
        </w:tc>
        <w:tc>
          <w:tcPr>
            <w:tcW w:w="3118" w:type="dxa"/>
          </w:tcPr>
          <w:p w14:paraId="6F837186" w14:textId="77777777" w:rsidR="00590F1F" w:rsidRPr="00EC4B6B" w:rsidRDefault="00590F1F" w:rsidP="00BC3065">
            <w:pPr>
              <w:rPr>
                <w:rFonts w:cs="Arial"/>
                <w:sz w:val="22"/>
                <w:szCs w:val="22"/>
                <w:lang w:val="en-GB"/>
              </w:rPr>
            </w:pPr>
            <w:r w:rsidRPr="00EC4B6B">
              <w:rPr>
                <w:rFonts w:cs="Arial"/>
                <w:sz w:val="22"/>
                <w:szCs w:val="22"/>
                <w:lang w:val="en-GB"/>
              </w:rPr>
              <w:t>16 µg</w:t>
            </w:r>
          </w:p>
        </w:tc>
        <w:tc>
          <w:tcPr>
            <w:tcW w:w="3260" w:type="dxa"/>
            <w:tcBorders>
              <w:right w:val="single" w:sz="12" w:space="0" w:color="auto"/>
            </w:tcBorders>
          </w:tcPr>
          <w:p w14:paraId="20A7196B" w14:textId="77777777" w:rsidR="00590F1F" w:rsidRPr="00EC4B6B" w:rsidRDefault="005169E0" w:rsidP="005169E0">
            <w:pPr>
              <w:rPr>
                <w:rFonts w:cs="Arial"/>
                <w:sz w:val="22"/>
                <w:szCs w:val="22"/>
                <w:lang w:val="en-GB"/>
              </w:rPr>
            </w:pPr>
            <w:r w:rsidRPr="00EC4B6B">
              <w:rPr>
                <w:rFonts w:cs="Arial"/>
                <w:sz w:val="22"/>
                <w:szCs w:val="22"/>
                <w:lang w:val="en-GB"/>
              </w:rPr>
              <w:t>20 µg</w:t>
            </w:r>
          </w:p>
        </w:tc>
      </w:tr>
      <w:tr w:rsidR="00590F1F" w:rsidRPr="00EC4B6B" w14:paraId="56B2718A" w14:textId="77777777" w:rsidTr="005169E0">
        <w:tc>
          <w:tcPr>
            <w:tcW w:w="3246" w:type="dxa"/>
            <w:tcBorders>
              <w:left w:val="single" w:sz="12" w:space="0" w:color="auto"/>
            </w:tcBorders>
          </w:tcPr>
          <w:p w14:paraId="61A1036A" w14:textId="77777777" w:rsidR="00590F1F" w:rsidRPr="00EC4B6B" w:rsidRDefault="00590F1F" w:rsidP="00590F1F">
            <w:pPr>
              <w:rPr>
                <w:rFonts w:cs="Arial"/>
                <w:sz w:val="22"/>
                <w:szCs w:val="22"/>
                <w:lang w:val="en-GB"/>
              </w:rPr>
            </w:pPr>
            <w:r w:rsidRPr="00EC4B6B">
              <w:rPr>
                <w:rFonts w:cs="Arial"/>
                <w:sz w:val="22"/>
                <w:szCs w:val="22"/>
                <w:lang w:val="en-GB"/>
              </w:rPr>
              <w:t xml:space="preserve">  90 </w:t>
            </w:r>
          </w:p>
        </w:tc>
        <w:tc>
          <w:tcPr>
            <w:tcW w:w="3118" w:type="dxa"/>
          </w:tcPr>
          <w:p w14:paraId="790CE1E1" w14:textId="77777777" w:rsidR="00590F1F" w:rsidRPr="00EC4B6B" w:rsidRDefault="00590F1F" w:rsidP="00BC3065">
            <w:pPr>
              <w:rPr>
                <w:rFonts w:cs="Arial"/>
                <w:sz w:val="22"/>
                <w:szCs w:val="22"/>
                <w:lang w:val="en-GB"/>
              </w:rPr>
            </w:pPr>
            <w:r w:rsidRPr="00EC4B6B">
              <w:rPr>
                <w:rFonts w:cs="Arial"/>
                <w:sz w:val="22"/>
                <w:szCs w:val="22"/>
                <w:lang w:val="en-GB"/>
              </w:rPr>
              <w:t>18 µg</w:t>
            </w:r>
          </w:p>
        </w:tc>
        <w:tc>
          <w:tcPr>
            <w:tcW w:w="3260" w:type="dxa"/>
            <w:tcBorders>
              <w:right w:val="single" w:sz="12" w:space="0" w:color="auto"/>
            </w:tcBorders>
          </w:tcPr>
          <w:p w14:paraId="7E4275E9" w14:textId="77777777" w:rsidR="00590F1F" w:rsidRPr="00EC4B6B" w:rsidRDefault="005169E0" w:rsidP="005169E0">
            <w:pPr>
              <w:rPr>
                <w:rFonts w:cs="Arial"/>
                <w:sz w:val="22"/>
                <w:szCs w:val="22"/>
                <w:lang w:val="en-GB"/>
              </w:rPr>
            </w:pPr>
            <w:r w:rsidRPr="00EC4B6B">
              <w:rPr>
                <w:rFonts w:cs="Arial"/>
                <w:sz w:val="22"/>
                <w:szCs w:val="22"/>
                <w:lang w:val="en-GB"/>
              </w:rPr>
              <w:t>20 µg</w:t>
            </w:r>
          </w:p>
        </w:tc>
      </w:tr>
      <w:tr w:rsidR="00590F1F" w:rsidRPr="00EC4B6B" w14:paraId="6C0EEA1A" w14:textId="77777777" w:rsidTr="005169E0">
        <w:tc>
          <w:tcPr>
            <w:tcW w:w="3246" w:type="dxa"/>
            <w:tcBorders>
              <w:left w:val="single" w:sz="12" w:space="0" w:color="auto"/>
              <w:bottom w:val="single" w:sz="12" w:space="0" w:color="auto"/>
            </w:tcBorders>
          </w:tcPr>
          <w:p w14:paraId="16BAABC1" w14:textId="77777777" w:rsidR="00590F1F" w:rsidRPr="00EC4B6B" w:rsidRDefault="00590F1F" w:rsidP="00590F1F">
            <w:pPr>
              <w:rPr>
                <w:rFonts w:cs="Arial"/>
                <w:sz w:val="22"/>
                <w:szCs w:val="22"/>
                <w:lang w:val="en-GB"/>
              </w:rPr>
            </w:pPr>
            <w:r w:rsidRPr="00EC4B6B">
              <w:rPr>
                <w:rFonts w:cs="Arial"/>
                <w:sz w:val="22"/>
                <w:szCs w:val="22"/>
                <w:lang w:val="en-GB"/>
              </w:rPr>
              <w:t xml:space="preserve">100 </w:t>
            </w:r>
          </w:p>
        </w:tc>
        <w:tc>
          <w:tcPr>
            <w:tcW w:w="3118" w:type="dxa"/>
            <w:tcBorders>
              <w:bottom w:val="single" w:sz="12" w:space="0" w:color="auto"/>
            </w:tcBorders>
          </w:tcPr>
          <w:p w14:paraId="125BBED1" w14:textId="77777777" w:rsidR="00590F1F" w:rsidRPr="00EC4B6B" w:rsidRDefault="00590F1F" w:rsidP="00BC3065">
            <w:pPr>
              <w:rPr>
                <w:rFonts w:cs="Arial"/>
                <w:sz w:val="22"/>
                <w:szCs w:val="22"/>
                <w:lang w:val="en-GB"/>
              </w:rPr>
            </w:pPr>
            <w:r w:rsidRPr="00EC4B6B">
              <w:rPr>
                <w:rFonts w:cs="Arial"/>
                <w:sz w:val="22"/>
                <w:szCs w:val="22"/>
                <w:lang w:val="en-GB"/>
              </w:rPr>
              <w:t>20 µg</w:t>
            </w:r>
          </w:p>
        </w:tc>
        <w:tc>
          <w:tcPr>
            <w:tcW w:w="3260" w:type="dxa"/>
            <w:tcBorders>
              <w:bottom w:val="single" w:sz="12" w:space="0" w:color="auto"/>
              <w:right w:val="single" w:sz="12" w:space="0" w:color="auto"/>
            </w:tcBorders>
          </w:tcPr>
          <w:p w14:paraId="64B41823" w14:textId="77777777" w:rsidR="00590F1F" w:rsidRPr="00EC4B6B" w:rsidRDefault="005169E0" w:rsidP="005169E0">
            <w:pPr>
              <w:rPr>
                <w:rFonts w:cs="Arial"/>
                <w:sz w:val="22"/>
                <w:szCs w:val="22"/>
                <w:lang w:val="en-GB"/>
              </w:rPr>
            </w:pPr>
            <w:r w:rsidRPr="00EC4B6B">
              <w:rPr>
                <w:rFonts w:cs="Arial"/>
                <w:sz w:val="22"/>
                <w:szCs w:val="22"/>
                <w:lang w:val="en-GB"/>
              </w:rPr>
              <w:t>20 µg</w:t>
            </w:r>
          </w:p>
        </w:tc>
      </w:tr>
    </w:tbl>
    <w:p w14:paraId="1337DD29" w14:textId="77777777" w:rsidR="002C75DC" w:rsidRPr="00EC4B6B" w:rsidRDefault="002C75DC" w:rsidP="00B429E4">
      <w:pPr>
        <w:rPr>
          <w:rFonts w:asciiTheme="minorHAnsi" w:hAnsiTheme="minorHAnsi" w:cs="Arial"/>
          <w:sz w:val="22"/>
          <w:szCs w:val="22"/>
          <w:lang w:val="en-GB"/>
        </w:rPr>
      </w:pPr>
    </w:p>
    <w:p w14:paraId="612C2F28" w14:textId="6C016E84" w:rsidR="00F64C5E" w:rsidRPr="00EC4B6B" w:rsidRDefault="00BB0914" w:rsidP="00B429E4">
      <w:pPr>
        <w:rPr>
          <w:rFonts w:asciiTheme="minorHAnsi" w:hAnsiTheme="minorHAnsi" w:cs="Arial"/>
          <w:sz w:val="22"/>
          <w:szCs w:val="22"/>
          <w:lang w:val="en-GB"/>
        </w:rPr>
      </w:pPr>
      <w:r w:rsidRPr="00EC4B6B">
        <w:rPr>
          <w:rFonts w:asciiTheme="minorHAnsi" w:hAnsiTheme="minorHAnsi" w:cs="Arial"/>
          <w:sz w:val="22"/>
          <w:szCs w:val="22"/>
          <w:lang w:val="en-GB"/>
        </w:rPr>
        <w:t xml:space="preserve">This scale is based on a valve with dimension DN 25 complying with the testing requirement for lead in Annex 1, </w:t>
      </w:r>
      <w:r w:rsidR="00E629F7">
        <w:rPr>
          <w:rFonts w:asciiTheme="minorHAnsi" w:hAnsiTheme="minorHAnsi" w:cs="Arial"/>
          <w:sz w:val="22"/>
          <w:szCs w:val="22"/>
          <w:lang w:val="en-GB"/>
        </w:rPr>
        <w:t>Table</w:t>
      </w:r>
      <w:r w:rsidR="00E629F7"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2 of the Approval Executive Order. </w:t>
      </w:r>
    </w:p>
    <w:p w14:paraId="7719F362" w14:textId="77777777" w:rsidR="00F64C5E" w:rsidRPr="00EC4B6B" w:rsidRDefault="00F64C5E" w:rsidP="00B429E4">
      <w:pPr>
        <w:rPr>
          <w:rFonts w:asciiTheme="minorHAnsi" w:hAnsiTheme="minorHAnsi" w:cs="Arial"/>
          <w:sz w:val="22"/>
          <w:szCs w:val="22"/>
          <w:lang w:val="en-GB"/>
        </w:rPr>
      </w:pPr>
    </w:p>
    <w:p w14:paraId="399AFF59" w14:textId="0DF9AD3A" w:rsidR="006F0A01" w:rsidRPr="00EC4B6B" w:rsidRDefault="0017695D" w:rsidP="00B429E4">
      <w:pPr>
        <w:rPr>
          <w:rFonts w:asciiTheme="minorHAnsi" w:hAnsiTheme="minorHAnsi" w:cs="Arial"/>
          <w:sz w:val="22"/>
          <w:szCs w:val="22"/>
          <w:lang w:val="en-GB"/>
        </w:rPr>
      </w:pPr>
      <w:r w:rsidRPr="00EC4B6B">
        <w:rPr>
          <w:rFonts w:asciiTheme="minorHAnsi" w:hAnsiTheme="minorHAnsi" w:cs="Arial"/>
          <w:sz w:val="22"/>
          <w:szCs w:val="22"/>
          <w:lang w:val="en-GB"/>
        </w:rPr>
        <w:t xml:space="preserve">In general, fittings, </w:t>
      </w:r>
      <w:r w:rsidR="008560C3">
        <w:rPr>
          <w:rFonts w:asciiTheme="minorHAnsi" w:hAnsiTheme="minorHAnsi" w:cs="Arial"/>
          <w:sz w:val="22"/>
          <w:szCs w:val="22"/>
          <w:lang w:val="en-GB"/>
        </w:rPr>
        <w:t>manifolds</w:t>
      </w:r>
      <w:r w:rsidRPr="00EC4B6B">
        <w:rPr>
          <w:rFonts w:asciiTheme="minorHAnsi" w:hAnsiTheme="minorHAnsi" w:cs="Arial"/>
          <w:sz w:val="22"/>
          <w:szCs w:val="22"/>
          <w:lang w:val="en-GB"/>
        </w:rPr>
        <w:t xml:space="preserve"> etc. and valves etc. can be chosen as a test version with any dimension, provided that it is representative for all the versions under application and when testing is ”worst case”. </w:t>
      </w:r>
    </w:p>
    <w:p w14:paraId="0A42BFD8" w14:textId="77777777" w:rsidR="006F0A01" w:rsidRPr="00EC4B6B" w:rsidRDefault="006F0A01" w:rsidP="00B429E4">
      <w:pPr>
        <w:rPr>
          <w:rFonts w:asciiTheme="minorHAnsi" w:hAnsiTheme="minorHAnsi" w:cs="Arial"/>
          <w:sz w:val="22"/>
          <w:szCs w:val="22"/>
          <w:lang w:val="en-GB"/>
        </w:rPr>
      </w:pPr>
    </w:p>
    <w:p w14:paraId="3DC67206" w14:textId="2CDA240B" w:rsidR="00B429E4" w:rsidRPr="00EC4B6B" w:rsidRDefault="00E629F7" w:rsidP="00B429E4">
      <w:pPr>
        <w:rPr>
          <w:rFonts w:asciiTheme="minorHAnsi" w:hAnsiTheme="minorHAnsi" w:cs="Arial"/>
          <w:sz w:val="22"/>
          <w:szCs w:val="22"/>
          <w:lang w:val="en-GB"/>
        </w:rPr>
      </w:pPr>
      <w:r>
        <w:rPr>
          <w:rFonts w:asciiTheme="minorHAnsi" w:hAnsiTheme="minorHAnsi" w:cs="Arial"/>
          <w:sz w:val="22"/>
          <w:szCs w:val="22"/>
          <w:lang w:val="en-GB"/>
        </w:rPr>
        <w:t>However,</w:t>
      </w:r>
      <w:r w:rsidR="00B429E4" w:rsidRPr="00EC4B6B">
        <w:rPr>
          <w:rFonts w:asciiTheme="minorHAnsi" w:hAnsiTheme="minorHAnsi" w:cs="Arial"/>
          <w:sz w:val="22"/>
          <w:szCs w:val="22"/>
          <w:lang w:val="en-GB"/>
        </w:rPr>
        <w:t xml:space="preserve"> </w:t>
      </w:r>
      <w:r w:rsidR="00B429E4" w:rsidRPr="00EC4B6B">
        <w:rPr>
          <w:rFonts w:asciiTheme="minorHAnsi" w:hAnsiTheme="minorHAnsi" w:cs="Arial"/>
          <w:sz w:val="22"/>
          <w:szCs w:val="22"/>
          <w:u w:val="single"/>
          <w:lang w:val="en-GB"/>
        </w:rPr>
        <w:t>other factors</w:t>
      </w:r>
      <w:r w:rsidR="00B429E4" w:rsidRPr="00EC4B6B">
        <w:rPr>
          <w:rFonts w:asciiTheme="minorHAnsi" w:hAnsiTheme="minorHAnsi" w:cs="Arial"/>
          <w:sz w:val="22"/>
          <w:szCs w:val="22"/>
          <w:lang w:val="en-GB"/>
        </w:rPr>
        <w:t xml:space="preserve"> </w:t>
      </w:r>
      <w:r w:rsidR="00714DA0">
        <w:rPr>
          <w:rFonts w:asciiTheme="minorHAnsi" w:hAnsiTheme="minorHAnsi" w:cs="Arial"/>
          <w:sz w:val="22"/>
          <w:szCs w:val="22"/>
          <w:lang w:val="en-GB"/>
        </w:rPr>
        <w:t xml:space="preserve">could also </w:t>
      </w:r>
      <w:r w:rsidR="00B429E4" w:rsidRPr="00EC4B6B">
        <w:rPr>
          <w:rFonts w:asciiTheme="minorHAnsi" w:hAnsiTheme="minorHAnsi" w:cs="Arial"/>
          <w:sz w:val="22"/>
          <w:szCs w:val="22"/>
          <w:lang w:val="en-GB"/>
        </w:rPr>
        <w:t xml:space="preserve">contribute to defining which version of the building component will constitute the test version. Therefore, for fittings with the same type of </w:t>
      </w:r>
      <w:r w:rsidR="00714DA0">
        <w:rPr>
          <w:rFonts w:asciiTheme="minorHAnsi" w:hAnsiTheme="minorHAnsi" w:cs="Arial"/>
          <w:sz w:val="22"/>
          <w:szCs w:val="22"/>
          <w:lang w:val="en-GB"/>
        </w:rPr>
        <w:t>joining</w:t>
      </w:r>
      <w:r w:rsidR="00714DA0" w:rsidRPr="00EC4B6B">
        <w:rPr>
          <w:rFonts w:asciiTheme="minorHAnsi" w:hAnsiTheme="minorHAnsi" w:cs="Arial"/>
          <w:sz w:val="22"/>
          <w:szCs w:val="22"/>
          <w:lang w:val="en-GB"/>
        </w:rPr>
        <w:t xml:space="preserve"> </w:t>
      </w:r>
      <w:r w:rsidR="00B429E4" w:rsidRPr="00EC4B6B">
        <w:rPr>
          <w:rFonts w:asciiTheme="minorHAnsi" w:hAnsiTheme="minorHAnsi" w:cs="Arial"/>
          <w:sz w:val="22"/>
          <w:szCs w:val="22"/>
          <w:lang w:val="en-GB"/>
        </w:rPr>
        <w:t>function, but in several versions (bent, straight, tee-</w:t>
      </w:r>
      <w:r w:rsidR="00AD7032">
        <w:rPr>
          <w:rFonts w:asciiTheme="minorHAnsi" w:hAnsiTheme="minorHAnsi" w:cs="Arial"/>
          <w:sz w:val="22"/>
          <w:szCs w:val="22"/>
          <w:lang w:val="en-GB"/>
        </w:rPr>
        <w:t>pieces</w:t>
      </w:r>
      <w:r w:rsidR="00B429E4" w:rsidRPr="00EC4B6B">
        <w:rPr>
          <w:rFonts w:asciiTheme="minorHAnsi" w:hAnsiTheme="minorHAnsi" w:cs="Arial"/>
          <w:sz w:val="22"/>
          <w:szCs w:val="22"/>
          <w:lang w:val="en-GB"/>
        </w:rPr>
        <w:t>, etc.) and dimensions, the version with the greatest surface-area contact with drinking water will constitute the test version, for example, a tee-</w:t>
      </w:r>
      <w:r w:rsidR="00AD7032">
        <w:rPr>
          <w:rFonts w:asciiTheme="minorHAnsi" w:hAnsiTheme="minorHAnsi" w:cs="Arial"/>
          <w:sz w:val="22"/>
          <w:szCs w:val="22"/>
          <w:lang w:val="en-GB"/>
        </w:rPr>
        <w:t>piece</w:t>
      </w:r>
      <w:r w:rsidR="00AD7032" w:rsidRPr="00EC4B6B">
        <w:rPr>
          <w:rFonts w:asciiTheme="minorHAnsi" w:hAnsiTheme="minorHAnsi" w:cs="Arial"/>
          <w:sz w:val="22"/>
          <w:szCs w:val="22"/>
          <w:lang w:val="en-GB"/>
        </w:rPr>
        <w:t xml:space="preserve"> </w:t>
      </w:r>
      <w:r w:rsidR="00B429E4" w:rsidRPr="00EC4B6B">
        <w:rPr>
          <w:rFonts w:asciiTheme="minorHAnsi" w:hAnsiTheme="minorHAnsi" w:cs="Arial"/>
          <w:sz w:val="22"/>
          <w:szCs w:val="22"/>
          <w:lang w:val="en-GB"/>
        </w:rPr>
        <w:t>rather that a bent fitting and a longer version rather than a shorter one.</w:t>
      </w:r>
    </w:p>
    <w:p w14:paraId="01111EA2" w14:textId="77777777" w:rsidR="003840D9" w:rsidRPr="00EC4B6B" w:rsidRDefault="003840D9" w:rsidP="00B429E4">
      <w:pPr>
        <w:rPr>
          <w:rFonts w:asciiTheme="minorHAnsi" w:hAnsiTheme="minorHAnsi" w:cs="Arial"/>
          <w:sz w:val="22"/>
          <w:szCs w:val="22"/>
          <w:lang w:val="en-GB"/>
        </w:rPr>
      </w:pPr>
    </w:p>
    <w:p w14:paraId="08D0E726" w14:textId="78606003" w:rsidR="00C870DB" w:rsidRPr="00EC4B6B" w:rsidRDefault="003840D9" w:rsidP="00B429E4">
      <w:pPr>
        <w:rPr>
          <w:rFonts w:asciiTheme="minorHAnsi" w:hAnsiTheme="minorHAnsi" w:cs="Arial"/>
          <w:sz w:val="22"/>
          <w:szCs w:val="22"/>
          <w:lang w:val="en-GB"/>
        </w:rPr>
      </w:pPr>
      <w:r w:rsidRPr="00EC4B6B">
        <w:rPr>
          <w:rFonts w:asciiTheme="minorHAnsi" w:hAnsiTheme="minorHAnsi" w:cs="Arial"/>
          <w:sz w:val="22"/>
          <w:szCs w:val="22"/>
          <w:lang w:val="en-GB"/>
        </w:rPr>
        <w:t xml:space="preserve">Finally, </w:t>
      </w:r>
      <w:r w:rsidR="00136B0C">
        <w:rPr>
          <w:rFonts w:asciiTheme="minorHAnsi" w:hAnsiTheme="minorHAnsi" w:cs="Arial"/>
          <w:sz w:val="22"/>
          <w:szCs w:val="22"/>
          <w:lang w:val="en-GB"/>
        </w:rPr>
        <w:t xml:space="preserve">it may influence the </w:t>
      </w:r>
      <w:r w:rsidRPr="00EC4B6B">
        <w:rPr>
          <w:rFonts w:asciiTheme="minorHAnsi" w:hAnsiTheme="minorHAnsi" w:cs="Arial"/>
          <w:sz w:val="22"/>
          <w:szCs w:val="22"/>
          <w:lang w:val="en-GB"/>
        </w:rPr>
        <w:t xml:space="preserve">choice of test version if the building component has undergone </w:t>
      </w:r>
      <w:r w:rsidR="00136B0C">
        <w:rPr>
          <w:rFonts w:asciiTheme="minorHAnsi" w:hAnsiTheme="minorHAnsi" w:cs="Arial"/>
          <w:sz w:val="22"/>
          <w:szCs w:val="22"/>
          <w:lang w:val="en-GB"/>
        </w:rPr>
        <w:t xml:space="preserve">special manufacturing </w:t>
      </w:r>
      <w:r w:rsidRPr="00EC4B6B">
        <w:rPr>
          <w:rFonts w:asciiTheme="minorHAnsi" w:hAnsiTheme="minorHAnsi" w:cs="Arial"/>
          <w:sz w:val="22"/>
          <w:szCs w:val="22"/>
          <w:lang w:val="en-GB"/>
        </w:rPr>
        <w:t>process</w:t>
      </w:r>
      <w:r w:rsidR="00136B0C">
        <w:rPr>
          <w:rFonts w:asciiTheme="minorHAnsi" w:hAnsiTheme="minorHAnsi" w:cs="Arial"/>
          <w:sz w:val="22"/>
          <w:szCs w:val="22"/>
          <w:lang w:val="en-GB"/>
        </w:rPr>
        <w:t>es</w:t>
      </w:r>
      <w:r w:rsidR="00D67856">
        <w:rPr>
          <w:rFonts w:asciiTheme="minorHAnsi" w:hAnsiTheme="minorHAnsi" w:cs="Arial"/>
          <w:sz w:val="22"/>
          <w:szCs w:val="22"/>
          <w:lang w:val="en-GB"/>
        </w:rPr>
        <w:t>,</w:t>
      </w:r>
      <w:r w:rsidRPr="00EC4B6B">
        <w:rPr>
          <w:rFonts w:asciiTheme="minorHAnsi" w:hAnsiTheme="minorHAnsi" w:cs="Arial"/>
          <w:sz w:val="22"/>
          <w:szCs w:val="22"/>
          <w:lang w:val="en-GB"/>
        </w:rPr>
        <w:t xml:space="preserve"> which means that substances can migrate into the drinking water. For example, if a building component is zinc-plated or nickel-plated, or if oil is used as a lubricant in </w:t>
      </w:r>
      <w:r w:rsidR="00136B0C">
        <w:rPr>
          <w:rFonts w:asciiTheme="minorHAnsi" w:hAnsiTheme="minorHAnsi" w:cs="Arial"/>
          <w:sz w:val="22"/>
          <w:szCs w:val="22"/>
          <w:lang w:val="en-GB"/>
        </w:rPr>
        <w:t>the production</w:t>
      </w:r>
      <w:r w:rsidR="00136B0C"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of the building component and a subsequent cleaning process is not </w:t>
      </w:r>
      <w:r w:rsidR="00B34381">
        <w:rPr>
          <w:rFonts w:asciiTheme="minorHAnsi" w:hAnsiTheme="minorHAnsi" w:cs="Arial"/>
          <w:sz w:val="22"/>
          <w:szCs w:val="22"/>
          <w:lang w:val="en-GB"/>
        </w:rPr>
        <w:t>carried out</w:t>
      </w:r>
      <w:r w:rsidRPr="00EC4B6B">
        <w:rPr>
          <w:rFonts w:asciiTheme="minorHAnsi" w:hAnsiTheme="minorHAnsi" w:cs="Arial"/>
          <w:sz w:val="22"/>
          <w:szCs w:val="22"/>
          <w:lang w:val="en-GB"/>
        </w:rPr>
        <w:t>. In these cases</w:t>
      </w:r>
      <w:r w:rsidR="00F765BC">
        <w:rPr>
          <w:rFonts w:asciiTheme="minorHAnsi" w:hAnsiTheme="minorHAnsi" w:cs="Arial"/>
          <w:sz w:val="22"/>
          <w:szCs w:val="22"/>
          <w:lang w:val="en-GB"/>
        </w:rPr>
        <w:t>,</w:t>
      </w:r>
      <w:r w:rsidRPr="00EC4B6B">
        <w:rPr>
          <w:rFonts w:asciiTheme="minorHAnsi" w:hAnsiTheme="minorHAnsi" w:cs="Arial"/>
          <w:sz w:val="22"/>
          <w:szCs w:val="22"/>
          <w:lang w:val="en-GB"/>
        </w:rPr>
        <w:t xml:space="preserve"> a test version which has undergone the </w:t>
      </w:r>
      <w:r w:rsidR="00284314">
        <w:rPr>
          <w:rFonts w:asciiTheme="minorHAnsi" w:hAnsiTheme="minorHAnsi" w:cs="Arial"/>
          <w:sz w:val="22"/>
          <w:szCs w:val="22"/>
          <w:lang w:val="en-GB"/>
        </w:rPr>
        <w:t>special</w:t>
      </w:r>
      <w:r w:rsidR="00F765BC">
        <w:rPr>
          <w:rFonts w:asciiTheme="minorHAnsi" w:hAnsiTheme="minorHAnsi" w:cs="Arial"/>
          <w:sz w:val="22"/>
          <w:szCs w:val="22"/>
          <w:lang w:val="en-GB"/>
        </w:rPr>
        <w:t xml:space="preserve"> manufacturing</w:t>
      </w:r>
      <w:r w:rsidR="00F765BC"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process should be chosen. </w:t>
      </w:r>
      <w:r w:rsidR="00284314">
        <w:rPr>
          <w:rFonts w:asciiTheme="minorHAnsi" w:hAnsiTheme="minorHAnsi" w:cs="Arial"/>
          <w:sz w:val="22"/>
          <w:szCs w:val="22"/>
          <w:lang w:val="en-GB"/>
        </w:rPr>
        <w:t>However, t</w:t>
      </w:r>
      <w:r w:rsidRPr="00EC4B6B">
        <w:rPr>
          <w:rFonts w:asciiTheme="minorHAnsi" w:hAnsiTheme="minorHAnsi" w:cs="Arial"/>
          <w:sz w:val="22"/>
          <w:szCs w:val="22"/>
          <w:lang w:val="en-GB"/>
        </w:rPr>
        <w:t>he other requirements for the test version must still be met, including DN and volume/length.</w:t>
      </w:r>
    </w:p>
    <w:p w14:paraId="51405C6B" w14:textId="77777777" w:rsidR="003840D9" w:rsidRPr="00EC4B6B" w:rsidRDefault="003840D9" w:rsidP="00B429E4">
      <w:pPr>
        <w:rPr>
          <w:rFonts w:asciiTheme="minorHAnsi" w:hAnsiTheme="minorHAnsi" w:cs="Arial"/>
          <w:sz w:val="22"/>
          <w:szCs w:val="22"/>
          <w:lang w:val="en-GB"/>
        </w:rPr>
      </w:pPr>
    </w:p>
    <w:p w14:paraId="2D266261" w14:textId="02A26024" w:rsidR="00C870DB" w:rsidRPr="00EC4B6B" w:rsidRDefault="00C870DB" w:rsidP="00B429E4">
      <w:pPr>
        <w:rPr>
          <w:rFonts w:asciiTheme="minorHAnsi" w:hAnsiTheme="minorHAnsi" w:cs="Arial"/>
          <w:sz w:val="22"/>
          <w:szCs w:val="22"/>
          <w:lang w:val="en-GB"/>
        </w:rPr>
      </w:pPr>
      <w:r w:rsidRPr="00EC4B6B">
        <w:rPr>
          <w:rFonts w:asciiTheme="minorHAnsi" w:hAnsiTheme="minorHAnsi" w:cs="Arial"/>
          <w:sz w:val="22"/>
          <w:szCs w:val="22"/>
          <w:lang w:val="en-GB"/>
        </w:rPr>
        <w:t xml:space="preserve">If you are in doubt about the test version, contact the Secretariat by </w:t>
      </w:r>
      <w:r w:rsidR="0088349F">
        <w:rPr>
          <w:rFonts w:asciiTheme="minorHAnsi" w:hAnsiTheme="minorHAnsi" w:cs="Arial"/>
          <w:sz w:val="22"/>
          <w:szCs w:val="22"/>
          <w:lang w:val="en-GB"/>
        </w:rPr>
        <w:t>e-</w:t>
      </w:r>
      <w:r w:rsidRPr="00EC4B6B">
        <w:rPr>
          <w:rFonts w:asciiTheme="minorHAnsi" w:hAnsiTheme="minorHAnsi" w:cs="Arial"/>
          <w:sz w:val="22"/>
          <w:szCs w:val="22"/>
          <w:lang w:val="en-GB"/>
        </w:rPr>
        <w:t>mail before you start testing.</w:t>
      </w:r>
    </w:p>
    <w:p w14:paraId="3498FBCE" w14:textId="77777777" w:rsidR="00F06AC9" w:rsidRPr="00EC4B6B" w:rsidRDefault="00F06AC9" w:rsidP="00B429E4">
      <w:pPr>
        <w:rPr>
          <w:rFonts w:asciiTheme="minorHAnsi" w:hAnsiTheme="minorHAnsi" w:cs="Arial"/>
          <w:sz w:val="22"/>
          <w:szCs w:val="22"/>
          <w:lang w:val="en-GB"/>
        </w:rPr>
      </w:pPr>
    </w:p>
    <w:p w14:paraId="6C00DC22" w14:textId="24504EB9" w:rsidR="00B429E4" w:rsidRPr="00EC4B6B" w:rsidRDefault="00B429E4" w:rsidP="00B429E4">
      <w:pPr>
        <w:rPr>
          <w:rFonts w:asciiTheme="minorHAnsi" w:hAnsiTheme="minorHAnsi" w:cs="Arial"/>
          <w:sz w:val="22"/>
          <w:szCs w:val="22"/>
          <w:lang w:val="en-GB"/>
        </w:rPr>
      </w:pPr>
      <w:r w:rsidRPr="00EC4B6B">
        <w:rPr>
          <w:rFonts w:asciiTheme="minorHAnsi" w:hAnsiTheme="minorHAnsi" w:cs="Arial"/>
          <w:sz w:val="22"/>
          <w:szCs w:val="22"/>
          <w:lang w:val="en-GB"/>
        </w:rPr>
        <w:t xml:space="preserve">For fittings, </w:t>
      </w:r>
      <w:r w:rsidR="008560C3">
        <w:rPr>
          <w:rFonts w:asciiTheme="minorHAnsi" w:hAnsiTheme="minorHAnsi" w:cs="Arial"/>
          <w:sz w:val="22"/>
          <w:szCs w:val="22"/>
          <w:lang w:val="en-GB"/>
        </w:rPr>
        <w:t>manifolds</w:t>
      </w:r>
      <w:r w:rsidRPr="00EC4B6B">
        <w:rPr>
          <w:rFonts w:asciiTheme="minorHAnsi" w:hAnsiTheme="minorHAnsi" w:cs="Arial"/>
          <w:sz w:val="22"/>
          <w:szCs w:val="22"/>
          <w:lang w:val="en-GB"/>
        </w:rPr>
        <w:t xml:space="preserve">, valves etc. made of metal, the same test version must be used in tests for lead, cadmium and nickel. </w:t>
      </w:r>
    </w:p>
    <w:p w14:paraId="7809FD6F" w14:textId="77777777" w:rsidR="00B429E4" w:rsidRPr="00EC4B6B" w:rsidRDefault="00B429E4" w:rsidP="00B429E4">
      <w:pPr>
        <w:rPr>
          <w:rFonts w:asciiTheme="minorHAnsi" w:hAnsiTheme="minorHAnsi" w:cs="Arial"/>
          <w:sz w:val="22"/>
          <w:szCs w:val="22"/>
          <w:lang w:val="en-GB"/>
        </w:rPr>
      </w:pPr>
    </w:p>
    <w:p w14:paraId="647CE375" w14:textId="77777777" w:rsidR="00507A7F" w:rsidRDefault="00507A7F">
      <w:pPr>
        <w:rPr>
          <w:rFonts w:asciiTheme="minorHAnsi" w:hAnsiTheme="minorHAnsi" w:cs="Arial"/>
          <w:b/>
          <w:bCs/>
          <w:i/>
          <w:iCs/>
          <w:sz w:val="22"/>
          <w:szCs w:val="22"/>
          <w:lang w:val="en-GB"/>
        </w:rPr>
      </w:pPr>
      <w:r>
        <w:rPr>
          <w:rFonts w:asciiTheme="minorHAnsi" w:hAnsiTheme="minorHAnsi" w:cs="Arial"/>
          <w:b/>
          <w:bCs/>
          <w:i/>
          <w:iCs/>
          <w:sz w:val="22"/>
          <w:szCs w:val="22"/>
          <w:lang w:val="en-GB"/>
        </w:rPr>
        <w:br w:type="page"/>
      </w:r>
    </w:p>
    <w:p w14:paraId="324C798B" w14:textId="59DF3EE6" w:rsidR="00D26E3C" w:rsidRPr="00EC4B6B" w:rsidRDefault="00D26E3C" w:rsidP="00B429E4">
      <w:pPr>
        <w:rPr>
          <w:rFonts w:asciiTheme="minorHAnsi" w:hAnsiTheme="minorHAnsi" w:cs="Arial"/>
          <w:b/>
          <w:i/>
          <w:sz w:val="22"/>
          <w:szCs w:val="22"/>
          <w:lang w:val="en-GB"/>
        </w:rPr>
      </w:pPr>
      <w:r w:rsidRPr="00EC4B6B">
        <w:rPr>
          <w:rFonts w:asciiTheme="minorHAnsi" w:hAnsiTheme="minorHAnsi" w:cs="Arial"/>
          <w:b/>
          <w:bCs/>
          <w:i/>
          <w:iCs/>
          <w:sz w:val="22"/>
          <w:szCs w:val="22"/>
          <w:lang w:val="en-GB"/>
        </w:rPr>
        <w:lastRenderedPageBreak/>
        <w:t xml:space="preserve">B. Building components made of plastic/elastomers </w:t>
      </w:r>
      <w:bookmarkStart w:id="0" w:name="_GoBack"/>
      <w:bookmarkEnd w:id="0"/>
    </w:p>
    <w:p w14:paraId="3ADFAAD4" w14:textId="7B825423" w:rsidR="00B429E4" w:rsidRPr="00EC4B6B" w:rsidRDefault="003852A9" w:rsidP="00B429E4">
      <w:pPr>
        <w:rPr>
          <w:rFonts w:asciiTheme="minorHAnsi" w:hAnsiTheme="minorHAnsi" w:cs="Arial"/>
          <w:sz w:val="22"/>
          <w:szCs w:val="22"/>
          <w:lang w:val="en-GB"/>
        </w:rPr>
      </w:pPr>
      <w:r>
        <w:rPr>
          <w:rFonts w:asciiTheme="minorHAnsi" w:hAnsiTheme="minorHAnsi" w:cs="Arial"/>
          <w:sz w:val="22"/>
          <w:szCs w:val="22"/>
          <w:lang w:val="en-GB"/>
        </w:rPr>
        <w:t xml:space="preserve">For </w:t>
      </w:r>
      <w:r w:rsidRPr="00EC4B6B">
        <w:rPr>
          <w:rFonts w:asciiTheme="minorHAnsi" w:hAnsiTheme="minorHAnsi" w:cs="Arial"/>
          <w:sz w:val="22"/>
          <w:szCs w:val="22"/>
          <w:lang w:val="en-GB"/>
        </w:rPr>
        <w:t xml:space="preserve">fittings, </w:t>
      </w:r>
      <w:r>
        <w:rPr>
          <w:rFonts w:asciiTheme="minorHAnsi" w:hAnsiTheme="minorHAnsi" w:cs="Arial"/>
          <w:sz w:val="22"/>
          <w:szCs w:val="22"/>
          <w:lang w:val="en-GB"/>
        </w:rPr>
        <w:t>manifolds</w:t>
      </w:r>
      <w:r w:rsidRPr="00EC4B6B">
        <w:rPr>
          <w:rFonts w:asciiTheme="minorHAnsi" w:hAnsiTheme="minorHAnsi" w:cs="Arial"/>
          <w:sz w:val="22"/>
          <w:szCs w:val="22"/>
          <w:lang w:val="en-GB"/>
        </w:rPr>
        <w:t xml:space="preserve">, valves etc. made of plastic/elastomers, </w:t>
      </w:r>
      <w:r w:rsidR="005E20CA">
        <w:rPr>
          <w:rFonts w:asciiTheme="minorHAnsi" w:hAnsiTheme="minorHAnsi" w:cs="Arial"/>
          <w:sz w:val="22"/>
          <w:szCs w:val="22"/>
          <w:lang w:val="en-GB"/>
        </w:rPr>
        <w:t>your</w:t>
      </w:r>
      <w:r w:rsidRPr="00EC4B6B">
        <w:rPr>
          <w:rFonts w:asciiTheme="minorHAnsi" w:hAnsiTheme="minorHAnsi" w:cs="Arial"/>
          <w:sz w:val="22"/>
          <w:szCs w:val="22"/>
          <w:lang w:val="en-GB"/>
        </w:rPr>
        <w:t xml:space="preserve"> toxicological advisor must define the test version </w:t>
      </w:r>
      <w:r>
        <w:rPr>
          <w:rFonts w:asciiTheme="minorHAnsi" w:hAnsiTheme="minorHAnsi" w:cs="Arial"/>
          <w:sz w:val="22"/>
          <w:szCs w:val="22"/>
          <w:lang w:val="en-GB"/>
        </w:rPr>
        <w:t>b</w:t>
      </w:r>
      <w:r w:rsidR="00B429E4" w:rsidRPr="00EC4B6B">
        <w:rPr>
          <w:rFonts w:asciiTheme="minorHAnsi" w:hAnsiTheme="minorHAnsi" w:cs="Arial"/>
          <w:sz w:val="22"/>
          <w:szCs w:val="22"/>
          <w:lang w:val="en-GB"/>
        </w:rPr>
        <w:t xml:space="preserve">ased on the </w:t>
      </w:r>
      <w:r>
        <w:rPr>
          <w:rFonts w:asciiTheme="minorHAnsi" w:hAnsiTheme="minorHAnsi" w:cs="Arial"/>
          <w:sz w:val="22"/>
          <w:szCs w:val="22"/>
          <w:lang w:val="en-GB"/>
        </w:rPr>
        <w:t xml:space="preserve">materials of </w:t>
      </w:r>
      <w:r w:rsidR="00B429E4" w:rsidRPr="00EC4B6B">
        <w:rPr>
          <w:rFonts w:asciiTheme="minorHAnsi" w:hAnsiTheme="minorHAnsi" w:cs="Arial"/>
          <w:sz w:val="22"/>
          <w:szCs w:val="22"/>
          <w:lang w:val="en-GB"/>
        </w:rPr>
        <w:t>plastic/elastomers that the building component or individual component is composed of. As part of the assessment and determination of the appropriate test programme, the toxicological advisor should account for which version of the building component is to be tested as the test version. The same appl</w:t>
      </w:r>
      <w:r w:rsidR="005E20CA">
        <w:rPr>
          <w:rFonts w:asciiTheme="minorHAnsi" w:hAnsiTheme="minorHAnsi" w:cs="Arial"/>
          <w:sz w:val="22"/>
          <w:szCs w:val="22"/>
          <w:lang w:val="en-GB"/>
        </w:rPr>
        <w:t>ies</w:t>
      </w:r>
      <w:r w:rsidR="00B429E4" w:rsidRPr="00EC4B6B">
        <w:rPr>
          <w:rFonts w:asciiTheme="minorHAnsi" w:hAnsiTheme="minorHAnsi" w:cs="Arial"/>
          <w:sz w:val="22"/>
          <w:szCs w:val="22"/>
          <w:lang w:val="en-GB"/>
        </w:rPr>
        <w:t xml:space="preserve"> to the individual components made of plastic/elastomers. If possible, the building component or </w:t>
      </w:r>
      <w:r w:rsidR="005E20CA">
        <w:rPr>
          <w:rFonts w:asciiTheme="minorHAnsi" w:hAnsiTheme="minorHAnsi" w:cs="Arial"/>
          <w:sz w:val="22"/>
          <w:szCs w:val="22"/>
          <w:lang w:val="en-GB"/>
        </w:rPr>
        <w:t xml:space="preserve">individual </w:t>
      </w:r>
      <w:r w:rsidR="00B429E4" w:rsidRPr="00EC4B6B">
        <w:rPr>
          <w:rFonts w:asciiTheme="minorHAnsi" w:hAnsiTheme="minorHAnsi" w:cs="Arial"/>
          <w:sz w:val="22"/>
          <w:szCs w:val="22"/>
          <w:lang w:val="en-GB"/>
        </w:rPr>
        <w:t>components should be tested with a surface area</w:t>
      </w:r>
      <w:r w:rsidR="00045F55">
        <w:rPr>
          <w:rFonts w:asciiTheme="minorHAnsi" w:hAnsiTheme="minorHAnsi" w:cs="Arial"/>
          <w:sz w:val="22"/>
          <w:szCs w:val="22"/>
          <w:lang w:val="en-GB"/>
        </w:rPr>
        <w:t>-</w:t>
      </w:r>
      <w:r w:rsidR="00B429E4" w:rsidRPr="00EC4B6B">
        <w:rPr>
          <w:rFonts w:asciiTheme="minorHAnsi" w:hAnsiTheme="minorHAnsi" w:cs="Arial"/>
          <w:sz w:val="22"/>
          <w:szCs w:val="22"/>
          <w:lang w:val="en-GB"/>
        </w:rPr>
        <w:t>to</w:t>
      </w:r>
      <w:r w:rsidR="00045F55">
        <w:rPr>
          <w:rFonts w:asciiTheme="minorHAnsi" w:hAnsiTheme="minorHAnsi" w:cs="Arial"/>
          <w:sz w:val="22"/>
          <w:szCs w:val="22"/>
          <w:lang w:val="en-GB"/>
        </w:rPr>
        <w:t>-</w:t>
      </w:r>
      <w:r w:rsidR="00B429E4" w:rsidRPr="00EC4B6B">
        <w:rPr>
          <w:rFonts w:asciiTheme="minorHAnsi" w:hAnsiTheme="minorHAnsi" w:cs="Arial"/>
          <w:sz w:val="22"/>
          <w:szCs w:val="22"/>
          <w:lang w:val="en-GB"/>
        </w:rPr>
        <w:t>volume ratio of 1, i.e. a surface area of 1 cm</w:t>
      </w:r>
      <w:r w:rsidR="00B429E4" w:rsidRPr="00EC4B6B">
        <w:rPr>
          <w:rFonts w:asciiTheme="minorHAnsi" w:hAnsiTheme="minorHAnsi" w:cs="Arial"/>
          <w:sz w:val="22"/>
          <w:szCs w:val="22"/>
          <w:vertAlign w:val="superscript"/>
          <w:lang w:val="en-GB"/>
        </w:rPr>
        <w:t xml:space="preserve">2 </w:t>
      </w:r>
      <w:r w:rsidR="00B429E4" w:rsidRPr="00EC4B6B">
        <w:rPr>
          <w:rFonts w:asciiTheme="minorHAnsi" w:hAnsiTheme="minorHAnsi" w:cs="Arial"/>
          <w:sz w:val="22"/>
          <w:szCs w:val="22"/>
          <w:lang w:val="en-GB"/>
        </w:rPr>
        <w:t>corresponds to 1 ml water.</w:t>
      </w:r>
    </w:p>
    <w:p w14:paraId="31A95EFC" w14:textId="77777777" w:rsidR="0083412E" w:rsidRPr="00EC4B6B" w:rsidRDefault="0083412E" w:rsidP="001C001B">
      <w:pPr>
        <w:rPr>
          <w:rFonts w:asciiTheme="minorHAnsi" w:hAnsiTheme="minorHAnsi" w:cs="Arial"/>
          <w:sz w:val="22"/>
          <w:szCs w:val="22"/>
          <w:lang w:val="en-GB"/>
        </w:rPr>
      </w:pPr>
    </w:p>
    <w:p w14:paraId="49ADA677" w14:textId="77777777" w:rsidR="001C001B" w:rsidRPr="00EC4B6B" w:rsidRDefault="00502E18" w:rsidP="001C001B">
      <w:pPr>
        <w:rPr>
          <w:rFonts w:asciiTheme="minorHAnsi" w:hAnsiTheme="minorHAnsi" w:cs="Arial"/>
          <w:sz w:val="22"/>
          <w:szCs w:val="22"/>
          <w:lang w:val="en-GB"/>
        </w:rPr>
      </w:pPr>
      <w:r w:rsidRPr="00EC4B6B">
        <w:rPr>
          <w:rFonts w:asciiTheme="minorHAnsi" w:hAnsiTheme="minorHAnsi" w:cs="Arial"/>
          <w:b/>
          <w:bCs/>
          <w:sz w:val="22"/>
          <w:szCs w:val="22"/>
          <w:lang w:val="en-GB"/>
        </w:rPr>
        <w:t>Specification of the test version</w:t>
      </w:r>
      <w:r w:rsidRPr="00EC4B6B">
        <w:rPr>
          <w:rFonts w:asciiTheme="minorHAnsi" w:hAnsiTheme="minorHAnsi" w:cs="Arial"/>
          <w:sz w:val="22"/>
          <w:szCs w:val="22"/>
          <w:lang w:val="en-GB"/>
        </w:rPr>
        <w:br/>
        <w:t>Specify in this form the test version of the building component that will form the basis for the application.</w:t>
      </w:r>
    </w:p>
    <w:p w14:paraId="25D7F08F" w14:textId="77777777" w:rsidR="00CE2EBC" w:rsidRPr="00EC4B6B" w:rsidRDefault="00CE2EBC" w:rsidP="001C001B">
      <w:pPr>
        <w:rPr>
          <w:rFonts w:asciiTheme="minorHAnsi" w:hAnsiTheme="minorHAnsi" w:cs="Arial"/>
          <w:sz w:val="22"/>
          <w:szCs w:val="22"/>
          <w:lang w:val="en-GB"/>
        </w:rPr>
      </w:pPr>
    </w:p>
    <w:tbl>
      <w:tblPr>
        <w:tblStyle w:val="Tabel-Gitter"/>
        <w:tblW w:w="0" w:type="auto"/>
        <w:tblInd w:w="-5" w:type="dxa"/>
        <w:tblLook w:val="04A0" w:firstRow="1" w:lastRow="0" w:firstColumn="1" w:lastColumn="0" w:noHBand="0" w:noVBand="1"/>
      </w:tblPr>
      <w:tblGrid>
        <w:gridCol w:w="1701"/>
        <w:gridCol w:w="2268"/>
        <w:gridCol w:w="1867"/>
        <w:gridCol w:w="1957"/>
        <w:gridCol w:w="1840"/>
      </w:tblGrid>
      <w:tr w:rsidR="00165B94" w:rsidRPr="00EC4B6B" w14:paraId="635A0548" w14:textId="77777777" w:rsidTr="00507A7F">
        <w:tc>
          <w:tcPr>
            <w:tcW w:w="1701" w:type="dxa"/>
            <w:shd w:val="clear" w:color="auto" w:fill="DBE5F1" w:themeFill="accent1" w:themeFillTint="33"/>
          </w:tcPr>
          <w:p w14:paraId="683462CE" w14:textId="77777777" w:rsidR="00165B94" w:rsidRPr="00EC4B6B" w:rsidRDefault="00165B94" w:rsidP="001C001B">
            <w:pPr>
              <w:rPr>
                <w:b/>
                <w:sz w:val="22"/>
                <w:szCs w:val="22"/>
                <w:lang w:val="en-GB"/>
              </w:rPr>
            </w:pPr>
            <w:r w:rsidRPr="00EC4B6B">
              <w:rPr>
                <w:b/>
                <w:bCs/>
                <w:sz w:val="22"/>
                <w:szCs w:val="22"/>
                <w:lang w:val="en-GB"/>
              </w:rPr>
              <w:t>Brand name</w:t>
            </w:r>
          </w:p>
        </w:tc>
        <w:tc>
          <w:tcPr>
            <w:tcW w:w="2268" w:type="dxa"/>
            <w:shd w:val="clear" w:color="auto" w:fill="DBE5F1" w:themeFill="accent1" w:themeFillTint="33"/>
          </w:tcPr>
          <w:p w14:paraId="3CBF7644" w14:textId="77777777" w:rsidR="00165B94" w:rsidRPr="00EC4B6B" w:rsidRDefault="00165B94" w:rsidP="001C001B">
            <w:pPr>
              <w:rPr>
                <w:b/>
                <w:sz w:val="22"/>
                <w:szCs w:val="22"/>
                <w:lang w:val="en-GB"/>
              </w:rPr>
            </w:pPr>
            <w:r w:rsidRPr="00EC4B6B">
              <w:rPr>
                <w:b/>
                <w:bCs/>
                <w:sz w:val="22"/>
                <w:szCs w:val="22"/>
                <w:lang w:val="en-GB"/>
              </w:rPr>
              <w:t>Product name</w:t>
            </w:r>
          </w:p>
        </w:tc>
        <w:tc>
          <w:tcPr>
            <w:tcW w:w="1867" w:type="dxa"/>
            <w:shd w:val="clear" w:color="auto" w:fill="DBE5F1" w:themeFill="accent1" w:themeFillTint="33"/>
          </w:tcPr>
          <w:p w14:paraId="1828EB18" w14:textId="51E2CBD6" w:rsidR="00165B94" w:rsidRPr="00EC4B6B" w:rsidRDefault="00566D77" w:rsidP="005C3D5D">
            <w:pPr>
              <w:rPr>
                <w:sz w:val="16"/>
                <w:szCs w:val="16"/>
                <w:lang w:val="en-GB"/>
              </w:rPr>
            </w:pPr>
            <w:r>
              <w:rPr>
                <w:b/>
                <w:bCs/>
                <w:sz w:val="22"/>
                <w:szCs w:val="22"/>
                <w:lang w:val="en-GB"/>
              </w:rPr>
              <w:t>Item / serial number</w:t>
            </w:r>
            <w:r w:rsidR="00165B94" w:rsidRPr="00EC4B6B">
              <w:rPr>
                <w:sz w:val="22"/>
                <w:szCs w:val="22"/>
                <w:lang w:val="en-GB"/>
              </w:rPr>
              <w:br/>
            </w:r>
            <w:r w:rsidR="00165B94" w:rsidRPr="00507A7F">
              <w:rPr>
                <w:b/>
                <w:sz w:val="16"/>
                <w:szCs w:val="16"/>
                <w:lang w:val="en-GB"/>
              </w:rPr>
              <w:t>(Optional)</w:t>
            </w:r>
          </w:p>
        </w:tc>
        <w:tc>
          <w:tcPr>
            <w:tcW w:w="1957" w:type="dxa"/>
            <w:shd w:val="clear" w:color="auto" w:fill="DBE5F1" w:themeFill="accent1" w:themeFillTint="33"/>
          </w:tcPr>
          <w:p w14:paraId="74CFA9C5" w14:textId="77777777" w:rsidR="00165B94" w:rsidRPr="00EC4B6B" w:rsidRDefault="00165B94" w:rsidP="00295EE2">
            <w:pPr>
              <w:rPr>
                <w:b/>
                <w:sz w:val="22"/>
                <w:szCs w:val="22"/>
                <w:lang w:val="en-GB"/>
              </w:rPr>
            </w:pPr>
            <w:r w:rsidRPr="00EC4B6B">
              <w:rPr>
                <w:b/>
                <w:bCs/>
                <w:sz w:val="22"/>
                <w:szCs w:val="22"/>
                <w:lang w:val="en-GB"/>
              </w:rPr>
              <w:t>Dimension: DN</w:t>
            </w:r>
          </w:p>
        </w:tc>
        <w:tc>
          <w:tcPr>
            <w:tcW w:w="1840" w:type="dxa"/>
            <w:shd w:val="clear" w:color="auto" w:fill="DBE5F1" w:themeFill="accent1" w:themeFillTint="33"/>
          </w:tcPr>
          <w:p w14:paraId="5DB0D14B" w14:textId="77777777" w:rsidR="00165B94" w:rsidRPr="00EC4B6B" w:rsidRDefault="00165B94" w:rsidP="001C001B">
            <w:pPr>
              <w:rPr>
                <w:b/>
                <w:sz w:val="22"/>
                <w:szCs w:val="22"/>
                <w:lang w:val="en-GB"/>
              </w:rPr>
            </w:pPr>
            <w:r w:rsidRPr="00EC4B6B">
              <w:rPr>
                <w:b/>
                <w:bCs/>
                <w:sz w:val="22"/>
                <w:szCs w:val="22"/>
                <w:lang w:val="en-GB"/>
              </w:rPr>
              <w:t>Dimension: length</w:t>
            </w:r>
          </w:p>
        </w:tc>
      </w:tr>
      <w:tr w:rsidR="00165B94" w:rsidRPr="00EC4B6B" w14:paraId="5BA95104" w14:textId="77777777" w:rsidTr="00507A7F">
        <w:tc>
          <w:tcPr>
            <w:tcW w:w="1701" w:type="dxa"/>
          </w:tcPr>
          <w:p w14:paraId="0F898F99" w14:textId="77777777" w:rsidR="00165B94" w:rsidRPr="00EC4B6B" w:rsidRDefault="00165B94" w:rsidP="001C001B">
            <w:pPr>
              <w:rPr>
                <w:lang w:val="en-GB"/>
              </w:rPr>
            </w:pPr>
            <w:permStart w:id="1892294410" w:edGrp="everyone" w:colFirst="0" w:colLast="0"/>
            <w:permStart w:id="927286958" w:edGrp="everyone" w:colFirst="1" w:colLast="1"/>
            <w:permStart w:id="1469125508" w:edGrp="everyone" w:colFirst="2" w:colLast="2"/>
            <w:permStart w:id="425138861" w:edGrp="everyone" w:colFirst="3" w:colLast="3"/>
            <w:permStart w:id="1181377590" w:edGrp="everyone" w:colFirst="4" w:colLast="4"/>
            <w:permStart w:id="1271139633" w:edGrp="everyone" w:colFirst="5" w:colLast="5"/>
          </w:p>
        </w:tc>
        <w:tc>
          <w:tcPr>
            <w:tcW w:w="2268" w:type="dxa"/>
          </w:tcPr>
          <w:p w14:paraId="2B569E66" w14:textId="77777777" w:rsidR="00165B94" w:rsidRPr="00EC4B6B" w:rsidRDefault="00165B94" w:rsidP="001C001B">
            <w:pPr>
              <w:rPr>
                <w:lang w:val="en-GB"/>
              </w:rPr>
            </w:pPr>
          </w:p>
        </w:tc>
        <w:tc>
          <w:tcPr>
            <w:tcW w:w="1867" w:type="dxa"/>
          </w:tcPr>
          <w:p w14:paraId="35078346" w14:textId="77777777" w:rsidR="00165B94" w:rsidRPr="00EC4B6B" w:rsidRDefault="00165B94" w:rsidP="001C001B">
            <w:pPr>
              <w:rPr>
                <w:lang w:val="en-GB"/>
              </w:rPr>
            </w:pPr>
          </w:p>
        </w:tc>
        <w:tc>
          <w:tcPr>
            <w:tcW w:w="1957" w:type="dxa"/>
          </w:tcPr>
          <w:p w14:paraId="7C43F48F" w14:textId="77777777" w:rsidR="00165B94" w:rsidRPr="00EC4B6B" w:rsidRDefault="00165B94" w:rsidP="001C001B">
            <w:pPr>
              <w:rPr>
                <w:lang w:val="en-GB"/>
              </w:rPr>
            </w:pPr>
          </w:p>
        </w:tc>
        <w:tc>
          <w:tcPr>
            <w:tcW w:w="1840" w:type="dxa"/>
          </w:tcPr>
          <w:p w14:paraId="560A13E0" w14:textId="77777777" w:rsidR="00165B94" w:rsidRPr="00EC4B6B" w:rsidRDefault="00165B94" w:rsidP="001C001B">
            <w:pPr>
              <w:rPr>
                <w:lang w:val="en-GB"/>
              </w:rPr>
            </w:pPr>
          </w:p>
        </w:tc>
      </w:tr>
      <w:permEnd w:id="1892294410"/>
      <w:permEnd w:id="927286958"/>
      <w:permEnd w:id="1469125508"/>
      <w:permEnd w:id="425138861"/>
      <w:permEnd w:id="1181377590"/>
      <w:permEnd w:id="1271139633"/>
    </w:tbl>
    <w:p w14:paraId="0995DBBA" w14:textId="77777777" w:rsidR="001C001B" w:rsidRPr="00EC4B6B" w:rsidRDefault="001C001B" w:rsidP="001C001B">
      <w:pPr>
        <w:rPr>
          <w:rFonts w:asciiTheme="minorHAnsi" w:hAnsiTheme="minorHAnsi" w:cs="Arial"/>
          <w:sz w:val="22"/>
          <w:szCs w:val="22"/>
          <w:lang w:val="en-GB"/>
        </w:rPr>
      </w:pPr>
    </w:p>
    <w:p w14:paraId="551B16CE" w14:textId="04B29F32" w:rsidR="008F06CC" w:rsidRPr="00EC4B6B" w:rsidRDefault="0083412E" w:rsidP="00C971CE">
      <w:pPr>
        <w:rPr>
          <w:rFonts w:asciiTheme="minorHAnsi" w:hAnsiTheme="minorHAnsi" w:cs="Arial"/>
          <w:sz w:val="22"/>
          <w:szCs w:val="22"/>
          <w:lang w:val="en-GB"/>
        </w:rPr>
      </w:pPr>
      <w:r w:rsidRPr="00EC4B6B">
        <w:rPr>
          <w:rFonts w:asciiTheme="minorHAnsi" w:hAnsiTheme="minorHAnsi" w:cs="Arial"/>
          <w:sz w:val="18"/>
          <w:szCs w:val="18"/>
          <w:lang w:val="en-GB"/>
        </w:rPr>
        <w:t xml:space="preserve">Note: There is no requirement to test fittings, </w:t>
      </w:r>
      <w:r w:rsidR="008560C3">
        <w:rPr>
          <w:rFonts w:asciiTheme="minorHAnsi" w:hAnsiTheme="minorHAnsi" w:cs="Arial"/>
          <w:sz w:val="18"/>
          <w:szCs w:val="18"/>
          <w:lang w:val="en-GB"/>
        </w:rPr>
        <w:t>manifolds</w:t>
      </w:r>
      <w:r w:rsidRPr="00EC4B6B">
        <w:rPr>
          <w:rFonts w:asciiTheme="minorHAnsi" w:hAnsiTheme="minorHAnsi" w:cs="Arial"/>
          <w:sz w:val="18"/>
          <w:szCs w:val="18"/>
          <w:lang w:val="en-GB"/>
        </w:rPr>
        <w:t xml:space="preserve"> and valves etc. made entirely of stainless steel alloys EN 1.4000-1.4999, </w:t>
      </w:r>
      <w:r w:rsidR="00CF2EE3">
        <w:rPr>
          <w:rFonts w:asciiTheme="minorHAnsi" w:hAnsiTheme="minorHAnsi" w:cs="Arial"/>
          <w:sz w:val="18"/>
          <w:szCs w:val="18"/>
          <w:lang w:val="en-GB"/>
        </w:rPr>
        <w:t xml:space="preserve">and </w:t>
      </w:r>
      <w:r w:rsidRPr="00EC4B6B">
        <w:rPr>
          <w:rFonts w:asciiTheme="minorHAnsi" w:hAnsiTheme="minorHAnsi" w:cs="Arial"/>
          <w:sz w:val="18"/>
          <w:szCs w:val="18"/>
          <w:lang w:val="en-GB"/>
        </w:rPr>
        <w:t xml:space="preserve">it is therefore </w:t>
      </w:r>
      <w:r w:rsidRPr="00EC4B6B">
        <w:rPr>
          <w:rFonts w:asciiTheme="minorHAnsi" w:hAnsiTheme="minorHAnsi" w:cs="Arial"/>
          <w:sz w:val="18"/>
          <w:szCs w:val="18"/>
          <w:u w:val="single"/>
          <w:lang w:val="en-GB"/>
        </w:rPr>
        <w:t>not</w:t>
      </w:r>
      <w:r w:rsidRPr="00EC4B6B">
        <w:rPr>
          <w:rFonts w:asciiTheme="minorHAnsi" w:hAnsiTheme="minorHAnsi" w:cs="Arial"/>
          <w:sz w:val="18"/>
          <w:szCs w:val="18"/>
          <w:lang w:val="en-GB"/>
        </w:rPr>
        <w:t xml:space="preserve"> necessary to specify a test version.  </w:t>
      </w:r>
    </w:p>
    <w:p w14:paraId="0B46CB6F" w14:textId="77777777" w:rsidR="00AA3CD4" w:rsidRPr="00EC4B6B" w:rsidRDefault="00AA3CD4" w:rsidP="00C971CE">
      <w:pPr>
        <w:rPr>
          <w:rFonts w:asciiTheme="minorHAnsi" w:hAnsiTheme="minorHAnsi" w:cs="Arial"/>
          <w:sz w:val="22"/>
          <w:szCs w:val="22"/>
          <w:lang w:val="en-GB"/>
        </w:rPr>
      </w:pPr>
    </w:p>
    <w:p w14:paraId="35F718B2" w14:textId="226E59B1" w:rsidR="00D726A8" w:rsidRPr="00EC4B6B" w:rsidRDefault="00D726A8"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If </w:t>
      </w:r>
      <w:r w:rsidR="00CF2EE3">
        <w:rPr>
          <w:rFonts w:asciiTheme="minorHAnsi" w:hAnsiTheme="minorHAnsi" w:cs="Arial"/>
          <w:sz w:val="22"/>
          <w:szCs w:val="22"/>
          <w:lang w:val="en-GB"/>
        </w:rPr>
        <w:t>more</w:t>
      </w:r>
      <w:r w:rsidR="00CF2EE3"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test versions </w:t>
      </w:r>
      <w:r w:rsidR="00CF2EE3">
        <w:rPr>
          <w:rFonts w:asciiTheme="minorHAnsi" w:hAnsiTheme="minorHAnsi" w:cs="Arial"/>
          <w:sz w:val="22"/>
          <w:szCs w:val="22"/>
          <w:lang w:val="en-GB"/>
        </w:rPr>
        <w:t xml:space="preserve">than one </w:t>
      </w:r>
      <w:r w:rsidRPr="00EC4B6B">
        <w:rPr>
          <w:rFonts w:asciiTheme="minorHAnsi" w:hAnsiTheme="minorHAnsi" w:cs="Arial"/>
          <w:sz w:val="22"/>
          <w:szCs w:val="22"/>
          <w:lang w:val="en-GB"/>
        </w:rPr>
        <w:t>are used, the</w:t>
      </w:r>
      <w:r w:rsidR="00CF2EE3">
        <w:rPr>
          <w:rFonts w:asciiTheme="minorHAnsi" w:hAnsiTheme="minorHAnsi" w:cs="Arial"/>
          <w:sz w:val="22"/>
          <w:szCs w:val="22"/>
          <w:lang w:val="en-GB"/>
        </w:rPr>
        <w:t>y</w:t>
      </w:r>
      <w:r w:rsidRPr="00EC4B6B">
        <w:rPr>
          <w:rFonts w:asciiTheme="minorHAnsi" w:hAnsiTheme="minorHAnsi" w:cs="Arial"/>
          <w:sz w:val="22"/>
          <w:szCs w:val="22"/>
          <w:lang w:val="en-GB"/>
        </w:rPr>
        <w:t xml:space="preserve"> should </w:t>
      </w:r>
      <w:r w:rsidR="00CF2EE3">
        <w:rPr>
          <w:rFonts w:asciiTheme="minorHAnsi" w:hAnsiTheme="minorHAnsi" w:cs="Arial"/>
          <w:sz w:val="22"/>
          <w:szCs w:val="22"/>
          <w:lang w:val="en-GB"/>
        </w:rPr>
        <w:t xml:space="preserve">all </w:t>
      </w:r>
      <w:r w:rsidRPr="00EC4B6B">
        <w:rPr>
          <w:rFonts w:asciiTheme="minorHAnsi" w:hAnsiTheme="minorHAnsi" w:cs="Arial"/>
          <w:sz w:val="22"/>
          <w:szCs w:val="22"/>
          <w:lang w:val="en-GB"/>
        </w:rPr>
        <w:t xml:space="preserve">be listed. Test versions </w:t>
      </w:r>
      <w:r w:rsidR="00CF2EE3">
        <w:rPr>
          <w:rFonts w:asciiTheme="minorHAnsi" w:hAnsiTheme="minorHAnsi" w:cs="Arial"/>
          <w:sz w:val="22"/>
          <w:szCs w:val="22"/>
          <w:lang w:val="en-GB"/>
        </w:rPr>
        <w:t>that</w:t>
      </w:r>
      <w:r w:rsidR="00CF2EE3"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are not covered by the application</w:t>
      </w:r>
      <w:r w:rsidR="00CF2EE3" w:rsidRPr="00CF2EE3">
        <w:rPr>
          <w:rFonts w:asciiTheme="minorHAnsi" w:hAnsiTheme="minorHAnsi" w:cs="Arial"/>
          <w:sz w:val="22"/>
          <w:szCs w:val="22"/>
          <w:lang w:val="en-GB"/>
        </w:rPr>
        <w:t xml:space="preserve"> </w:t>
      </w:r>
      <w:r w:rsidR="00CF2EE3" w:rsidRPr="00EC4B6B">
        <w:rPr>
          <w:rFonts w:asciiTheme="minorHAnsi" w:hAnsiTheme="minorHAnsi" w:cs="Arial"/>
          <w:sz w:val="22"/>
          <w:szCs w:val="22"/>
          <w:lang w:val="en-GB"/>
        </w:rPr>
        <w:t>cannot be listed</w:t>
      </w:r>
      <w:r w:rsidRPr="00EC4B6B">
        <w:rPr>
          <w:rFonts w:asciiTheme="minorHAnsi" w:hAnsiTheme="minorHAnsi" w:cs="Arial"/>
          <w:sz w:val="22"/>
          <w:szCs w:val="22"/>
          <w:lang w:val="en-GB"/>
        </w:rPr>
        <w:t>.</w:t>
      </w:r>
    </w:p>
    <w:p w14:paraId="637B476B" w14:textId="77777777" w:rsidR="00D726A8" w:rsidRPr="00EC4B6B" w:rsidRDefault="00D726A8" w:rsidP="00C971CE">
      <w:pPr>
        <w:rPr>
          <w:rFonts w:asciiTheme="minorHAnsi" w:hAnsiTheme="minorHAnsi" w:cs="Arial"/>
          <w:sz w:val="22"/>
          <w:szCs w:val="22"/>
          <w:lang w:val="en-GB"/>
        </w:rPr>
      </w:pPr>
    </w:p>
    <w:p w14:paraId="0B6FBD26" w14:textId="7E73A540" w:rsidR="001C001B" w:rsidRPr="00EC4B6B" w:rsidRDefault="00C971CE" w:rsidP="00C971CE">
      <w:pPr>
        <w:rPr>
          <w:rFonts w:asciiTheme="minorHAnsi" w:hAnsiTheme="minorHAnsi" w:cs="Arial"/>
          <w:sz w:val="22"/>
          <w:szCs w:val="22"/>
          <w:lang w:val="en-GB"/>
        </w:rPr>
      </w:pPr>
      <w:r w:rsidRPr="00EC4B6B">
        <w:rPr>
          <w:rFonts w:asciiTheme="minorHAnsi" w:hAnsiTheme="minorHAnsi" w:cs="Arial"/>
          <w:b/>
          <w:bCs/>
          <w:sz w:val="22"/>
          <w:szCs w:val="22"/>
          <w:lang w:val="en-GB"/>
        </w:rPr>
        <w:t>Exemption for components in marginal contact with drinking water</w:t>
      </w:r>
      <w:r w:rsidRPr="00EC4B6B">
        <w:rPr>
          <w:rFonts w:asciiTheme="minorHAnsi" w:hAnsiTheme="minorHAnsi" w:cs="Arial"/>
          <w:sz w:val="22"/>
          <w:szCs w:val="22"/>
          <w:lang w:val="en-GB"/>
        </w:rPr>
        <w:br/>
        <w:t xml:space="preserve">Should you wish to exempt individual components in the building component from testing, enter them in the form below </w:t>
      </w:r>
      <w:r w:rsidR="00844464">
        <w:rPr>
          <w:rFonts w:asciiTheme="minorHAnsi" w:hAnsiTheme="minorHAnsi" w:cs="Arial"/>
          <w:sz w:val="22"/>
          <w:szCs w:val="22"/>
          <w:lang w:val="en-GB"/>
        </w:rPr>
        <w:t>as</w:t>
      </w:r>
      <w:r w:rsidR="00CF2EE3">
        <w:rPr>
          <w:rFonts w:asciiTheme="minorHAnsi" w:hAnsiTheme="minorHAnsi" w:cs="Arial"/>
          <w:sz w:val="22"/>
          <w:szCs w:val="22"/>
          <w:lang w:val="en-GB"/>
        </w:rPr>
        <w:t xml:space="preserve"> follow</w:t>
      </w:r>
      <w:r w:rsidR="00844464">
        <w:rPr>
          <w:rFonts w:asciiTheme="minorHAnsi" w:hAnsiTheme="minorHAnsi" w:cs="Arial"/>
          <w:sz w:val="22"/>
          <w:szCs w:val="22"/>
          <w:lang w:val="en-GB"/>
        </w:rPr>
        <w:t>s</w:t>
      </w:r>
      <w:r w:rsidRPr="00EC4B6B">
        <w:rPr>
          <w:rFonts w:asciiTheme="minorHAnsi" w:hAnsiTheme="minorHAnsi" w:cs="Arial"/>
          <w:sz w:val="22"/>
          <w:szCs w:val="22"/>
          <w:lang w:val="en-GB"/>
        </w:rPr>
        <w:t>:</w:t>
      </w:r>
    </w:p>
    <w:p w14:paraId="58B81626" w14:textId="77777777" w:rsidR="001C001B" w:rsidRPr="00EC4B6B" w:rsidRDefault="001C001B" w:rsidP="00C971CE">
      <w:pPr>
        <w:rPr>
          <w:rFonts w:asciiTheme="minorHAnsi" w:hAnsiTheme="minorHAnsi" w:cs="Arial"/>
          <w:sz w:val="22"/>
          <w:szCs w:val="22"/>
          <w:lang w:val="en-GB"/>
        </w:rPr>
      </w:pPr>
    </w:p>
    <w:p w14:paraId="29368440" w14:textId="37B19383" w:rsidR="00C971CE"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t>Some individual components are only in marginal contact with drinking water, either in terms of area or time. Therefore, as they are not in significant contact with drinking water, they are exempted from assessment and testing.  The area exemption is</w:t>
      </w:r>
      <w:r w:rsidR="00AE1515">
        <w:rPr>
          <w:rFonts w:asciiTheme="minorHAnsi" w:hAnsiTheme="minorHAnsi" w:cs="Arial"/>
          <w:sz w:val="22"/>
          <w:szCs w:val="22"/>
          <w:lang w:val="en-GB"/>
        </w:rPr>
        <w:t xml:space="preserve"> relevant</w:t>
      </w:r>
      <w:r w:rsidRPr="00EC4B6B">
        <w:rPr>
          <w:rFonts w:asciiTheme="minorHAnsi" w:hAnsiTheme="minorHAnsi" w:cs="Arial"/>
          <w:sz w:val="22"/>
          <w:szCs w:val="22"/>
          <w:lang w:val="en-GB"/>
        </w:rPr>
        <w:t xml:space="preserve"> for small individual components, which as a rule have a surface area in contact with drinking water of less than 4 cm</w:t>
      </w:r>
      <w:r w:rsidRPr="00EC4B6B">
        <w:rPr>
          <w:rFonts w:asciiTheme="minorHAnsi" w:hAnsiTheme="minorHAnsi" w:cs="Arial"/>
          <w:sz w:val="22"/>
          <w:szCs w:val="22"/>
          <w:vertAlign w:val="superscript"/>
          <w:lang w:val="en-GB"/>
        </w:rPr>
        <w:t>2</w:t>
      </w:r>
      <w:r w:rsidRPr="00EC4B6B">
        <w:rPr>
          <w:rFonts w:asciiTheme="minorHAnsi" w:hAnsiTheme="minorHAnsi" w:cs="Arial"/>
          <w:sz w:val="22"/>
          <w:szCs w:val="22"/>
          <w:lang w:val="en-GB"/>
        </w:rPr>
        <w:t xml:space="preserve"> when the building component is in use, such as O-rings, small gaskets and other small individual components. It </w:t>
      </w:r>
      <w:r w:rsidR="00AE1515">
        <w:rPr>
          <w:rFonts w:asciiTheme="minorHAnsi" w:hAnsiTheme="minorHAnsi" w:cs="Arial"/>
          <w:sz w:val="22"/>
          <w:szCs w:val="22"/>
          <w:lang w:val="en-GB"/>
        </w:rPr>
        <w:t>may</w:t>
      </w:r>
      <w:r w:rsidR="00AE1515"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also </w:t>
      </w:r>
      <w:r w:rsidR="00AE1515">
        <w:rPr>
          <w:rFonts w:asciiTheme="minorHAnsi" w:hAnsiTheme="minorHAnsi" w:cs="Arial"/>
          <w:sz w:val="22"/>
          <w:szCs w:val="22"/>
          <w:lang w:val="en-GB"/>
        </w:rPr>
        <w:t xml:space="preserve">be relevant </w:t>
      </w:r>
      <w:r w:rsidRPr="00EC4B6B">
        <w:rPr>
          <w:rFonts w:asciiTheme="minorHAnsi" w:hAnsiTheme="minorHAnsi" w:cs="Arial"/>
          <w:sz w:val="22"/>
          <w:szCs w:val="22"/>
          <w:lang w:val="en-GB"/>
        </w:rPr>
        <w:t xml:space="preserve">for certain components in very large building components. The time exemption is </w:t>
      </w:r>
      <w:r w:rsidR="002669CD">
        <w:rPr>
          <w:rFonts w:asciiTheme="minorHAnsi" w:hAnsiTheme="minorHAnsi" w:cs="Arial"/>
          <w:sz w:val="22"/>
          <w:szCs w:val="22"/>
          <w:lang w:val="en-GB"/>
        </w:rPr>
        <w:t xml:space="preserve">relevant </w:t>
      </w:r>
      <w:r w:rsidRPr="00EC4B6B">
        <w:rPr>
          <w:rFonts w:asciiTheme="minorHAnsi" w:hAnsiTheme="minorHAnsi" w:cs="Arial"/>
          <w:sz w:val="22"/>
          <w:szCs w:val="22"/>
          <w:lang w:val="en-GB"/>
        </w:rPr>
        <w:t>for individual components which are in contact with drinking water for less than 30 minutes at a time, e.g. if the contact with drinking water is limited to contact while draining</w:t>
      </w:r>
      <w:r w:rsidR="002669CD">
        <w:rPr>
          <w:rFonts w:asciiTheme="minorHAnsi" w:hAnsiTheme="minorHAnsi" w:cs="Arial"/>
          <w:sz w:val="22"/>
          <w:szCs w:val="22"/>
          <w:lang w:val="en-GB"/>
        </w:rPr>
        <w:t xml:space="preserve"> the water</w:t>
      </w:r>
      <w:r w:rsidRPr="00EC4B6B">
        <w:rPr>
          <w:rFonts w:asciiTheme="minorHAnsi" w:hAnsiTheme="minorHAnsi" w:cs="Arial"/>
          <w:sz w:val="22"/>
          <w:szCs w:val="22"/>
          <w:lang w:val="en-GB"/>
        </w:rPr>
        <w:t xml:space="preserve">. </w:t>
      </w:r>
      <w:r w:rsidR="002669CD">
        <w:rPr>
          <w:rFonts w:asciiTheme="minorHAnsi" w:hAnsiTheme="minorHAnsi" w:cs="Arial"/>
          <w:sz w:val="22"/>
          <w:szCs w:val="22"/>
          <w:lang w:val="en-GB"/>
        </w:rPr>
        <w:t>You can see a</w:t>
      </w:r>
      <w:r w:rsidRPr="00EC4B6B">
        <w:rPr>
          <w:rFonts w:asciiTheme="minorHAnsi" w:hAnsiTheme="minorHAnsi" w:cs="Arial"/>
          <w:sz w:val="22"/>
          <w:szCs w:val="22"/>
          <w:lang w:val="en-GB"/>
        </w:rPr>
        <w:t xml:space="preserve"> list </w:t>
      </w:r>
      <w:r w:rsidR="002669CD">
        <w:rPr>
          <w:rFonts w:asciiTheme="minorHAnsi" w:hAnsiTheme="minorHAnsi" w:cs="Arial"/>
          <w:sz w:val="22"/>
          <w:szCs w:val="22"/>
          <w:lang w:val="en-GB"/>
        </w:rPr>
        <w:t>with</w:t>
      </w:r>
      <w:r w:rsidRPr="00EC4B6B">
        <w:rPr>
          <w:rFonts w:asciiTheme="minorHAnsi" w:hAnsiTheme="minorHAnsi" w:cs="Arial"/>
          <w:sz w:val="22"/>
          <w:szCs w:val="22"/>
          <w:lang w:val="en-GB"/>
        </w:rPr>
        <w:t xml:space="preserve"> examples of exemptions on the website </w:t>
      </w:r>
      <w:r w:rsidR="002669CD">
        <w:rPr>
          <w:rFonts w:asciiTheme="minorHAnsi" w:hAnsiTheme="minorHAnsi" w:cs="Arial"/>
          <w:sz w:val="22"/>
          <w:szCs w:val="22"/>
          <w:lang w:val="en-GB"/>
        </w:rPr>
        <w:t>of</w:t>
      </w:r>
      <w:r w:rsidR="002669CD"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the scheme. </w:t>
      </w:r>
    </w:p>
    <w:p w14:paraId="2B7C59ED" w14:textId="77777777" w:rsidR="0073688A" w:rsidRPr="00EC4B6B" w:rsidRDefault="0073688A" w:rsidP="00C971CE">
      <w:pPr>
        <w:rPr>
          <w:rFonts w:asciiTheme="minorHAnsi" w:hAnsiTheme="minorHAnsi" w:cs="Arial"/>
          <w:sz w:val="22"/>
          <w:szCs w:val="22"/>
          <w:lang w:val="en-GB"/>
        </w:rPr>
      </w:pPr>
    </w:p>
    <w:p w14:paraId="5C92A84C" w14:textId="02BDC82B" w:rsidR="0073688A" w:rsidRPr="00EC4B6B" w:rsidRDefault="0073688A"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The Secretariat does not require information on </w:t>
      </w:r>
      <w:r w:rsidR="002669CD">
        <w:rPr>
          <w:rFonts w:asciiTheme="minorHAnsi" w:hAnsiTheme="minorHAnsi" w:cs="Arial"/>
          <w:sz w:val="22"/>
          <w:szCs w:val="22"/>
          <w:lang w:val="en-GB"/>
        </w:rPr>
        <w:t xml:space="preserve">small </w:t>
      </w:r>
      <w:r w:rsidRPr="00EC4B6B">
        <w:rPr>
          <w:rFonts w:asciiTheme="minorHAnsi" w:hAnsiTheme="minorHAnsi" w:cs="Arial"/>
          <w:sz w:val="22"/>
          <w:szCs w:val="22"/>
          <w:lang w:val="en-GB"/>
        </w:rPr>
        <w:t>individual components such as O-rings and small gaskets with less than 4 cm</w:t>
      </w:r>
      <w:r w:rsidRPr="00EC4B6B">
        <w:rPr>
          <w:rFonts w:asciiTheme="minorHAnsi" w:hAnsiTheme="minorHAnsi" w:cs="Arial"/>
          <w:sz w:val="22"/>
          <w:szCs w:val="22"/>
          <w:vertAlign w:val="superscript"/>
          <w:lang w:val="en-GB"/>
        </w:rPr>
        <w:t>2</w:t>
      </w:r>
      <w:r w:rsidRPr="00EC4B6B">
        <w:rPr>
          <w:rFonts w:asciiTheme="minorHAnsi" w:hAnsiTheme="minorHAnsi" w:cs="Arial"/>
          <w:sz w:val="22"/>
          <w:szCs w:val="22"/>
          <w:lang w:val="en-GB"/>
        </w:rPr>
        <w:t xml:space="preserve"> in contact with drinking water, or tap aerators, but they must be included </w:t>
      </w:r>
      <w:r w:rsidR="002669CD">
        <w:rPr>
          <w:rFonts w:asciiTheme="minorHAnsi" w:hAnsiTheme="minorHAnsi" w:cs="Arial"/>
          <w:sz w:val="22"/>
          <w:szCs w:val="22"/>
          <w:lang w:val="en-GB"/>
        </w:rPr>
        <w:t xml:space="preserve">and shown </w:t>
      </w:r>
      <w:r w:rsidRPr="00EC4B6B">
        <w:rPr>
          <w:rFonts w:asciiTheme="minorHAnsi" w:hAnsiTheme="minorHAnsi" w:cs="Arial"/>
          <w:sz w:val="22"/>
          <w:szCs w:val="22"/>
          <w:lang w:val="en-GB"/>
        </w:rPr>
        <w:t>in drawings or other material in the application.</w:t>
      </w:r>
    </w:p>
    <w:p w14:paraId="014F453A" w14:textId="77777777" w:rsidR="00C971CE" w:rsidRPr="00EC4B6B" w:rsidRDefault="00C971CE" w:rsidP="00C971CE">
      <w:pPr>
        <w:rPr>
          <w:rFonts w:asciiTheme="minorHAnsi" w:hAnsiTheme="minorHAnsi" w:cs="Arial"/>
          <w:sz w:val="22"/>
          <w:szCs w:val="22"/>
          <w:lang w:val="en-GB"/>
        </w:rPr>
      </w:pPr>
    </w:p>
    <w:p w14:paraId="591F7ED6" w14:textId="494A85B1" w:rsidR="00C971CE"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If you believe there are other individual components in the test version of the building component which are only in marginal contact with drinking water, either in terms of surface area or in terms of time, enter </w:t>
      </w:r>
      <w:r w:rsidRPr="00EC4B6B">
        <w:rPr>
          <w:rFonts w:asciiTheme="minorHAnsi" w:hAnsiTheme="minorHAnsi" w:cs="Arial"/>
          <w:sz w:val="22"/>
          <w:szCs w:val="22"/>
          <w:lang w:val="en-GB"/>
        </w:rPr>
        <w:lastRenderedPageBreak/>
        <w:t>them in this form and expla</w:t>
      </w:r>
      <w:r w:rsidR="00E225EA">
        <w:rPr>
          <w:rFonts w:asciiTheme="minorHAnsi" w:hAnsiTheme="minorHAnsi" w:cs="Arial"/>
          <w:sz w:val="22"/>
          <w:szCs w:val="22"/>
          <w:lang w:val="en-GB"/>
        </w:rPr>
        <w:t>i</w:t>
      </w:r>
      <w:r w:rsidRPr="00EC4B6B">
        <w:rPr>
          <w:rFonts w:asciiTheme="minorHAnsi" w:hAnsiTheme="minorHAnsi" w:cs="Arial"/>
          <w:sz w:val="22"/>
          <w:szCs w:val="22"/>
          <w:lang w:val="en-GB"/>
        </w:rPr>
        <w:t>n</w:t>
      </w:r>
      <w:r w:rsidR="00E225EA">
        <w:rPr>
          <w:rFonts w:asciiTheme="minorHAnsi" w:hAnsiTheme="minorHAnsi" w:cs="Arial"/>
          <w:sz w:val="22"/>
          <w:szCs w:val="22"/>
          <w:lang w:val="en-GB"/>
        </w:rPr>
        <w:t xml:space="preserve"> more detailed</w:t>
      </w:r>
      <w:r w:rsidRPr="00EC4B6B">
        <w:rPr>
          <w:rFonts w:asciiTheme="minorHAnsi" w:hAnsiTheme="minorHAnsi" w:cs="Arial"/>
          <w:sz w:val="22"/>
          <w:szCs w:val="22"/>
          <w:lang w:val="en-GB"/>
        </w:rPr>
        <w:t xml:space="preserve"> why they should be exempted from assessment and testing. If the reason relates to marginal contact in terms of surface area, the surface area in contact with drinking water </w:t>
      </w:r>
      <w:r w:rsidR="00B02F0F" w:rsidRPr="00EC4B6B">
        <w:rPr>
          <w:rFonts w:asciiTheme="minorHAnsi" w:hAnsiTheme="minorHAnsi" w:cs="Arial"/>
          <w:sz w:val="22"/>
          <w:szCs w:val="22"/>
          <w:lang w:val="en-GB"/>
        </w:rPr>
        <w:t xml:space="preserve">of the individual component </w:t>
      </w:r>
      <w:r w:rsidRPr="00EC4B6B">
        <w:rPr>
          <w:rFonts w:asciiTheme="minorHAnsi" w:hAnsiTheme="minorHAnsi" w:cs="Arial"/>
          <w:sz w:val="22"/>
          <w:szCs w:val="22"/>
          <w:lang w:val="en-GB"/>
        </w:rPr>
        <w:t>should always be stated.</w:t>
      </w:r>
    </w:p>
    <w:p w14:paraId="2851BD7F" w14:textId="77777777" w:rsidR="00B415CA" w:rsidRPr="00EC4B6B" w:rsidRDefault="00B415CA" w:rsidP="00C971CE">
      <w:pPr>
        <w:rPr>
          <w:rFonts w:asciiTheme="minorHAnsi" w:hAnsiTheme="minorHAnsi" w:cs="Arial"/>
          <w:sz w:val="22"/>
          <w:szCs w:val="22"/>
          <w:lang w:val="en-GB"/>
        </w:rPr>
      </w:pPr>
    </w:p>
    <w:tbl>
      <w:tblPr>
        <w:tblStyle w:val="Tabel-Gitter"/>
        <w:tblW w:w="9498" w:type="dxa"/>
        <w:tblInd w:w="-5" w:type="dxa"/>
        <w:tblLook w:val="04A0" w:firstRow="1" w:lastRow="0" w:firstColumn="1" w:lastColumn="0" w:noHBand="0" w:noVBand="1"/>
      </w:tblPr>
      <w:tblGrid>
        <w:gridCol w:w="2227"/>
        <w:gridCol w:w="1045"/>
        <w:gridCol w:w="1045"/>
        <w:gridCol w:w="5181"/>
      </w:tblGrid>
      <w:tr w:rsidR="00C971CE" w:rsidRPr="00EC4B6B" w14:paraId="3180C531" w14:textId="77777777" w:rsidTr="00507A7F">
        <w:trPr>
          <w:trHeight w:val="1074"/>
        </w:trPr>
        <w:tc>
          <w:tcPr>
            <w:tcW w:w="2227" w:type="dxa"/>
            <w:shd w:val="clear" w:color="auto" w:fill="DBE5F1" w:themeFill="accent1" w:themeFillTint="33"/>
          </w:tcPr>
          <w:p w14:paraId="62DF89B3" w14:textId="77777777" w:rsidR="00C971CE" w:rsidRPr="00EC4B6B" w:rsidRDefault="00C971CE" w:rsidP="00C971CE">
            <w:pPr>
              <w:rPr>
                <w:b/>
                <w:sz w:val="22"/>
                <w:szCs w:val="22"/>
                <w:lang w:val="en-GB"/>
              </w:rPr>
            </w:pPr>
            <w:r w:rsidRPr="00EC4B6B">
              <w:rPr>
                <w:b/>
                <w:bCs/>
                <w:sz w:val="22"/>
                <w:szCs w:val="22"/>
                <w:lang w:val="en-GB"/>
              </w:rPr>
              <w:t>Components in marginal contact with drinking water</w:t>
            </w:r>
          </w:p>
        </w:tc>
        <w:tc>
          <w:tcPr>
            <w:tcW w:w="1045" w:type="dxa"/>
            <w:shd w:val="clear" w:color="auto" w:fill="DBE5F1" w:themeFill="accent1" w:themeFillTint="33"/>
          </w:tcPr>
          <w:p w14:paraId="34B28CB1" w14:textId="11080B0A" w:rsidR="00C971CE" w:rsidRPr="00EC4B6B" w:rsidRDefault="00B02F0F" w:rsidP="0008258C">
            <w:pPr>
              <w:rPr>
                <w:b/>
                <w:lang w:val="en-GB"/>
              </w:rPr>
            </w:pPr>
            <w:r>
              <w:rPr>
                <w:b/>
                <w:bCs/>
                <w:sz w:val="22"/>
                <w:szCs w:val="22"/>
                <w:lang w:val="en-GB"/>
              </w:rPr>
              <w:t>A</w:t>
            </w:r>
            <w:r w:rsidR="00C971CE" w:rsidRPr="00EC4B6B">
              <w:rPr>
                <w:b/>
                <w:bCs/>
                <w:sz w:val="22"/>
                <w:szCs w:val="22"/>
                <w:lang w:val="en-GB"/>
              </w:rPr>
              <w:t>rea</w:t>
            </w:r>
            <w:r w:rsidR="009816FD">
              <w:rPr>
                <w:b/>
                <w:bCs/>
                <w:sz w:val="22"/>
                <w:szCs w:val="22"/>
                <w:lang w:val="en-GB"/>
              </w:rPr>
              <w:t>-</w:t>
            </w:r>
            <w:r w:rsidR="00C971CE" w:rsidRPr="00EC4B6B">
              <w:rPr>
                <w:sz w:val="22"/>
                <w:szCs w:val="22"/>
                <w:lang w:val="en-GB"/>
              </w:rPr>
              <w:br/>
            </w:r>
            <w:r w:rsidR="00C971CE" w:rsidRPr="00EC4B6B">
              <w:rPr>
                <w:b/>
                <w:bCs/>
                <w:sz w:val="22"/>
                <w:szCs w:val="22"/>
                <w:lang w:val="en-GB"/>
              </w:rPr>
              <w:t>related</w:t>
            </w:r>
            <w:r w:rsidR="00C971CE" w:rsidRPr="00EC4B6B">
              <w:rPr>
                <w:lang w:val="en-GB"/>
              </w:rPr>
              <w:br/>
            </w:r>
            <w:r w:rsidR="00C971CE" w:rsidRPr="00EC4B6B">
              <w:rPr>
                <w:b/>
                <w:bCs/>
                <w:sz w:val="16"/>
                <w:szCs w:val="16"/>
                <w:lang w:val="en-GB"/>
              </w:rPr>
              <w:t>(</w:t>
            </w:r>
            <w:r w:rsidR="00F13D8B">
              <w:rPr>
                <w:b/>
                <w:bCs/>
                <w:sz w:val="16"/>
                <w:szCs w:val="16"/>
                <w:lang w:val="en-GB"/>
              </w:rPr>
              <w:t>Tick</w:t>
            </w:r>
            <w:r w:rsidR="00C971CE" w:rsidRPr="00EC4B6B">
              <w:rPr>
                <w:b/>
                <w:bCs/>
                <w:sz w:val="16"/>
                <w:szCs w:val="16"/>
                <w:lang w:val="en-GB"/>
              </w:rPr>
              <w:t xml:space="preserve"> here)</w:t>
            </w:r>
          </w:p>
        </w:tc>
        <w:tc>
          <w:tcPr>
            <w:tcW w:w="1045" w:type="dxa"/>
            <w:shd w:val="clear" w:color="auto" w:fill="DBE5F1" w:themeFill="accent1" w:themeFillTint="33"/>
          </w:tcPr>
          <w:p w14:paraId="40CC3506" w14:textId="77777777" w:rsidR="00C971CE" w:rsidRPr="00EC4B6B" w:rsidRDefault="00C971CE" w:rsidP="00C971CE">
            <w:pPr>
              <w:rPr>
                <w:b/>
                <w:sz w:val="22"/>
                <w:szCs w:val="22"/>
                <w:lang w:val="en-GB"/>
              </w:rPr>
            </w:pPr>
            <w:r w:rsidRPr="00EC4B6B">
              <w:rPr>
                <w:b/>
                <w:bCs/>
                <w:sz w:val="22"/>
                <w:szCs w:val="22"/>
                <w:lang w:val="en-GB"/>
              </w:rPr>
              <w:t>Time-</w:t>
            </w:r>
            <w:r w:rsidRPr="00EC4B6B">
              <w:rPr>
                <w:sz w:val="22"/>
                <w:szCs w:val="22"/>
                <w:lang w:val="en-GB"/>
              </w:rPr>
              <w:br/>
            </w:r>
            <w:r w:rsidRPr="00EC4B6B">
              <w:rPr>
                <w:b/>
                <w:bCs/>
                <w:sz w:val="22"/>
                <w:szCs w:val="22"/>
                <w:lang w:val="en-GB"/>
              </w:rPr>
              <w:t>related</w:t>
            </w:r>
          </w:p>
          <w:p w14:paraId="751AEF08" w14:textId="7C9C486F" w:rsidR="00C971CE" w:rsidRPr="00EC4B6B" w:rsidRDefault="008B67E1" w:rsidP="00C971CE">
            <w:pPr>
              <w:rPr>
                <w:b/>
                <w:lang w:val="en-GB"/>
              </w:rPr>
            </w:pPr>
            <w:r w:rsidRPr="00EC4B6B">
              <w:rPr>
                <w:b/>
                <w:bCs/>
                <w:sz w:val="16"/>
                <w:szCs w:val="16"/>
                <w:lang w:val="en-GB"/>
              </w:rPr>
              <w:t>(</w:t>
            </w:r>
            <w:r w:rsidR="00F13D8B">
              <w:rPr>
                <w:b/>
                <w:bCs/>
                <w:sz w:val="16"/>
                <w:szCs w:val="16"/>
                <w:lang w:val="en-GB"/>
              </w:rPr>
              <w:t>Tick</w:t>
            </w:r>
            <w:r w:rsidRPr="00EC4B6B">
              <w:rPr>
                <w:b/>
                <w:bCs/>
                <w:sz w:val="16"/>
                <w:szCs w:val="16"/>
                <w:lang w:val="en-GB"/>
              </w:rPr>
              <w:t xml:space="preserve"> here)</w:t>
            </w:r>
          </w:p>
        </w:tc>
        <w:tc>
          <w:tcPr>
            <w:tcW w:w="5181" w:type="dxa"/>
            <w:shd w:val="clear" w:color="auto" w:fill="DBE5F1" w:themeFill="accent1" w:themeFillTint="33"/>
          </w:tcPr>
          <w:p w14:paraId="25510D87" w14:textId="77777777" w:rsidR="00C971CE" w:rsidRPr="00EC4B6B" w:rsidRDefault="00C971CE" w:rsidP="00C971CE">
            <w:pPr>
              <w:rPr>
                <w:b/>
                <w:sz w:val="22"/>
                <w:szCs w:val="22"/>
                <w:lang w:val="en-GB"/>
              </w:rPr>
            </w:pPr>
            <w:r w:rsidRPr="00EC4B6B">
              <w:rPr>
                <w:b/>
                <w:bCs/>
                <w:sz w:val="22"/>
                <w:szCs w:val="22"/>
                <w:lang w:val="en-GB"/>
              </w:rPr>
              <w:t>Reason</w:t>
            </w:r>
          </w:p>
        </w:tc>
      </w:tr>
      <w:tr w:rsidR="00C971CE" w:rsidRPr="00EC4B6B" w14:paraId="4C123615" w14:textId="77777777" w:rsidTr="00507A7F">
        <w:tc>
          <w:tcPr>
            <w:tcW w:w="2227" w:type="dxa"/>
          </w:tcPr>
          <w:p w14:paraId="3419B7C7" w14:textId="77777777" w:rsidR="00C971CE" w:rsidRPr="00EC4B6B" w:rsidRDefault="00C971CE" w:rsidP="00C971CE">
            <w:pPr>
              <w:rPr>
                <w:lang w:val="en-GB"/>
              </w:rPr>
            </w:pPr>
            <w:permStart w:id="2075879557" w:edGrp="everyone" w:colFirst="0" w:colLast="0"/>
            <w:permStart w:id="2053837974" w:edGrp="everyone" w:colFirst="1" w:colLast="1"/>
            <w:permStart w:id="272446077" w:edGrp="everyone" w:colFirst="2" w:colLast="2"/>
            <w:permStart w:id="468459849" w:edGrp="everyone" w:colFirst="3" w:colLast="3"/>
            <w:permStart w:id="249984334" w:edGrp="everyone" w:colFirst="4" w:colLast="4"/>
          </w:p>
        </w:tc>
        <w:tc>
          <w:tcPr>
            <w:tcW w:w="1045" w:type="dxa"/>
          </w:tcPr>
          <w:p w14:paraId="59AC1200" w14:textId="77777777" w:rsidR="00C971CE" w:rsidRPr="00EC4B6B" w:rsidRDefault="00C971CE" w:rsidP="00C971CE">
            <w:pPr>
              <w:rPr>
                <w:lang w:val="en-GB"/>
              </w:rPr>
            </w:pPr>
          </w:p>
        </w:tc>
        <w:tc>
          <w:tcPr>
            <w:tcW w:w="1045" w:type="dxa"/>
          </w:tcPr>
          <w:p w14:paraId="393B797E" w14:textId="77777777" w:rsidR="00C971CE" w:rsidRPr="00EC4B6B" w:rsidRDefault="00C971CE" w:rsidP="00C971CE">
            <w:pPr>
              <w:rPr>
                <w:lang w:val="en-GB"/>
              </w:rPr>
            </w:pPr>
          </w:p>
        </w:tc>
        <w:tc>
          <w:tcPr>
            <w:tcW w:w="5181" w:type="dxa"/>
          </w:tcPr>
          <w:p w14:paraId="39B0BB67" w14:textId="77777777" w:rsidR="00C971CE" w:rsidRPr="00EC4B6B" w:rsidRDefault="00C971CE" w:rsidP="00C971CE">
            <w:pPr>
              <w:rPr>
                <w:lang w:val="en-GB"/>
              </w:rPr>
            </w:pPr>
          </w:p>
        </w:tc>
      </w:tr>
      <w:permEnd w:id="2075879557"/>
      <w:permEnd w:id="2053837974"/>
      <w:permEnd w:id="272446077"/>
      <w:permEnd w:id="468459849"/>
      <w:permEnd w:id="249984334"/>
    </w:tbl>
    <w:p w14:paraId="71B1B165" w14:textId="77777777" w:rsidR="00C971CE" w:rsidRPr="00EC4B6B" w:rsidRDefault="00C971CE" w:rsidP="00C971CE">
      <w:pPr>
        <w:rPr>
          <w:rFonts w:asciiTheme="minorHAnsi" w:hAnsiTheme="minorHAnsi" w:cs="Arial"/>
          <w:sz w:val="22"/>
          <w:szCs w:val="22"/>
          <w:lang w:val="en-GB"/>
        </w:rPr>
      </w:pPr>
    </w:p>
    <w:p w14:paraId="48EF73DD" w14:textId="1293C74F" w:rsidR="00C971CE" w:rsidRPr="00EC4B6B" w:rsidRDefault="00C971CE" w:rsidP="00C971CE">
      <w:pPr>
        <w:rPr>
          <w:rFonts w:asciiTheme="minorHAnsi" w:hAnsiTheme="minorHAnsi" w:cs="Arial"/>
          <w:sz w:val="22"/>
          <w:szCs w:val="22"/>
          <w:lang w:val="en-GB"/>
        </w:rPr>
      </w:pPr>
      <w:r w:rsidRPr="00EC4B6B">
        <w:rPr>
          <w:rFonts w:asciiTheme="minorHAnsi" w:hAnsiTheme="minorHAnsi" w:cs="Arial"/>
          <w:b/>
          <w:bCs/>
          <w:sz w:val="22"/>
          <w:szCs w:val="22"/>
          <w:lang w:val="en-GB"/>
        </w:rPr>
        <w:t>Components and materials in contact with drinking water that can carry a risk of migration of harmful substances into drinking water</w:t>
      </w:r>
      <w:r w:rsidRPr="00EC4B6B">
        <w:rPr>
          <w:rFonts w:asciiTheme="minorHAnsi" w:hAnsiTheme="minorHAnsi" w:cs="Arial"/>
          <w:sz w:val="22"/>
          <w:szCs w:val="22"/>
          <w:lang w:val="en-GB"/>
        </w:rPr>
        <w:br/>
        <w:t>In the form</w:t>
      </w:r>
      <w:r w:rsidR="008A14A9">
        <w:rPr>
          <w:rFonts w:asciiTheme="minorHAnsi" w:hAnsiTheme="minorHAnsi" w:cs="Arial"/>
          <w:sz w:val="22"/>
          <w:szCs w:val="22"/>
          <w:lang w:val="en-GB"/>
        </w:rPr>
        <w:t>s</w:t>
      </w:r>
      <w:r w:rsidRPr="00EC4B6B">
        <w:rPr>
          <w:rFonts w:asciiTheme="minorHAnsi" w:hAnsiTheme="minorHAnsi" w:cs="Arial"/>
          <w:sz w:val="22"/>
          <w:szCs w:val="22"/>
          <w:lang w:val="en-GB"/>
        </w:rPr>
        <w:t xml:space="preserve"> below, specify under points A and B all the individual components in the building component that are in contact with drinking water, or could </w:t>
      </w:r>
      <w:r w:rsidR="00362189">
        <w:rPr>
          <w:rFonts w:asciiTheme="minorHAnsi" w:hAnsiTheme="minorHAnsi" w:cs="Arial"/>
          <w:sz w:val="22"/>
          <w:szCs w:val="22"/>
          <w:lang w:val="en-GB"/>
        </w:rPr>
        <w:t xml:space="preserve">otherwise </w:t>
      </w:r>
      <w:r w:rsidRPr="00EC4B6B">
        <w:rPr>
          <w:rFonts w:asciiTheme="minorHAnsi" w:hAnsiTheme="minorHAnsi" w:cs="Arial"/>
          <w:sz w:val="22"/>
          <w:szCs w:val="22"/>
          <w:lang w:val="en-GB"/>
        </w:rPr>
        <w:t xml:space="preserve">cause migration of harmful substances into drinking water, and which, in scope (area) and degree of contact (time) have significant contact with the drinking water (i.e. are not exempted because of marginal contact with drinking water).  </w:t>
      </w:r>
    </w:p>
    <w:p w14:paraId="253CCF03" w14:textId="77777777" w:rsidR="00077F03" w:rsidRPr="00EC4B6B" w:rsidRDefault="00077F03" w:rsidP="00C971CE">
      <w:pPr>
        <w:rPr>
          <w:rFonts w:asciiTheme="minorHAnsi" w:hAnsiTheme="minorHAnsi" w:cs="Arial"/>
          <w:sz w:val="22"/>
          <w:szCs w:val="22"/>
          <w:lang w:val="en-GB"/>
        </w:rPr>
      </w:pPr>
    </w:p>
    <w:p w14:paraId="28DE64E2" w14:textId="77777777" w:rsidR="00077F03" w:rsidRPr="00EC4B6B" w:rsidRDefault="00077F03"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If the building component is manufactured and placed on the market with combinations of different subassemblies, all of these subassemblies should be entered on the form below. </w:t>
      </w:r>
    </w:p>
    <w:p w14:paraId="76D0EDD1" w14:textId="77777777" w:rsidR="00C971CE" w:rsidRPr="00EC4B6B" w:rsidRDefault="00C971CE" w:rsidP="00C971CE">
      <w:pPr>
        <w:rPr>
          <w:rFonts w:asciiTheme="minorHAnsi" w:hAnsiTheme="minorHAnsi" w:cs="Arial"/>
          <w:sz w:val="22"/>
          <w:szCs w:val="22"/>
          <w:lang w:val="en-GB"/>
        </w:rPr>
      </w:pPr>
    </w:p>
    <w:p w14:paraId="48406236" w14:textId="307638CA" w:rsidR="005C6BA3"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t>If a</w:t>
      </w:r>
      <w:r w:rsidR="00CD270A">
        <w:rPr>
          <w:rFonts w:asciiTheme="minorHAnsi" w:hAnsiTheme="minorHAnsi" w:cs="Arial"/>
          <w:sz w:val="22"/>
          <w:szCs w:val="22"/>
          <w:lang w:val="en-GB"/>
        </w:rPr>
        <w:t>n</w:t>
      </w:r>
      <w:r w:rsidRPr="00EC4B6B">
        <w:rPr>
          <w:rFonts w:asciiTheme="minorHAnsi" w:hAnsiTheme="minorHAnsi" w:cs="Arial"/>
          <w:sz w:val="22"/>
          <w:szCs w:val="22"/>
          <w:lang w:val="en-GB"/>
        </w:rPr>
        <w:t xml:space="preserve"> </w:t>
      </w:r>
      <w:r w:rsidR="00CD270A">
        <w:rPr>
          <w:rFonts w:asciiTheme="minorHAnsi" w:hAnsiTheme="minorHAnsi" w:cs="Arial"/>
          <w:sz w:val="22"/>
          <w:szCs w:val="22"/>
          <w:lang w:val="en-GB"/>
        </w:rPr>
        <w:t xml:space="preserve">individual </w:t>
      </w:r>
      <w:r w:rsidRPr="00EC4B6B">
        <w:rPr>
          <w:rFonts w:asciiTheme="minorHAnsi" w:hAnsiTheme="minorHAnsi" w:cs="Arial"/>
          <w:sz w:val="22"/>
          <w:szCs w:val="22"/>
          <w:lang w:val="en-GB"/>
        </w:rPr>
        <w:t>component/subassembly in the building component has a separate, valid “Approved for</w:t>
      </w:r>
      <w:r w:rsidR="008A14A9">
        <w:rPr>
          <w:rFonts w:asciiTheme="minorHAnsi" w:hAnsiTheme="minorHAnsi" w:cs="Arial"/>
          <w:sz w:val="22"/>
          <w:szCs w:val="22"/>
          <w:lang w:val="en-GB"/>
        </w:rPr>
        <w:t xml:space="preserve"> use with</w:t>
      </w:r>
      <w:r w:rsidRPr="00EC4B6B">
        <w:rPr>
          <w:rFonts w:asciiTheme="minorHAnsi" w:hAnsiTheme="minorHAnsi" w:cs="Arial"/>
          <w:sz w:val="22"/>
          <w:szCs w:val="22"/>
          <w:lang w:val="en-GB"/>
        </w:rPr>
        <w:t xml:space="preserve"> drinking water” approval</w:t>
      </w:r>
      <w:r w:rsidR="008C5B90">
        <w:rPr>
          <w:rFonts w:asciiTheme="minorHAnsi" w:hAnsiTheme="minorHAnsi" w:cs="Arial"/>
          <w:sz w:val="22"/>
          <w:szCs w:val="22"/>
          <w:lang w:val="en-GB"/>
        </w:rPr>
        <w:t xml:space="preserve"> (GDV </w:t>
      </w:r>
      <w:r w:rsidR="00C828F5">
        <w:rPr>
          <w:rFonts w:asciiTheme="minorHAnsi" w:hAnsiTheme="minorHAnsi" w:cs="Arial"/>
          <w:sz w:val="22"/>
          <w:szCs w:val="22"/>
          <w:lang w:val="en-GB"/>
        </w:rPr>
        <w:t>a</w:t>
      </w:r>
      <w:r w:rsidR="008C5B90">
        <w:rPr>
          <w:rFonts w:asciiTheme="minorHAnsi" w:hAnsiTheme="minorHAnsi" w:cs="Arial"/>
          <w:sz w:val="22"/>
          <w:szCs w:val="22"/>
          <w:lang w:val="en-GB"/>
        </w:rPr>
        <w:t>pproval)</w:t>
      </w:r>
      <w:r w:rsidRPr="00EC4B6B">
        <w:rPr>
          <w:rFonts w:asciiTheme="minorHAnsi" w:hAnsiTheme="minorHAnsi" w:cs="Arial"/>
          <w:sz w:val="22"/>
          <w:szCs w:val="22"/>
          <w:lang w:val="en-GB"/>
        </w:rPr>
        <w:t xml:space="preserve"> or a VA </w:t>
      </w:r>
      <w:r w:rsidR="00D67856">
        <w:rPr>
          <w:rFonts w:asciiTheme="minorHAnsi" w:hAnsiTheme="minorHAnsi" w:cs="Arial"/>
          <w:sz w:val="22"/>
          <w:szCs w:val="22"/>
          <w:lang w:val="en-GB"/>
        </w:rPr>
        <w:t xml:space="preserve">approval </w:t>
      </w:r>
      <w:r w:rsidRPr="00EC4B6B">
        <w:rPr>
          <w:rFonts w:asciiTheme="minorHAnsi" w:hAnsiTheme="minorHAnsi" w:cs="Arial"/>
          <w:sz w:val="22"/>
          <w:szCs w:val="22"/>
          <w:lang w:val="en-GB"/>
        </w:rPr>
        <w:t xml:space="preserve">(health-related properties), which you would like to use as a basis for the application for approval instead of testing the component/subassembly, then the relevant approval </w:t>
      </w:r>
      <w:r w:rsidR="008A14A9">
        <w:rPr>
          <w:rFonts w:asciiTheme="minorHAnsi" w:hAnsiTheme="minorHAnsi" w:cs="Arial"/>
          <w:sz w:val="22"/>
          <w:szCs w:val="22"/>
          <w:lang w:val="en-GB"/>
        </w:rPr>
        <w:t>number</w:t>
      </w:r>
      <w:r w:rsidR="008A14A9"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for the component/subassembly should be specified. </w:t>
      </w:r>
      <w:r w:rsidR="008A14A9">
        <w:rPr>
          <w:rFonts w:asciiTheme="minorHAnsi" w:hAnsiTheme="minorHAnsi" w:cs="Arial"/>
          <w:sz w:val="22"/>
          <w:szCs w:val="22"/>
          <w:lang w:val="en-GB"/>
        </w:rPr>
        <w:t>For VA approvals</w:t>
      </w:r>
      <w:r w:rsidR="008C5B90">
        <w:rPr>
          <w:rFonts w:asciiTheme="minorHAnsi" w:hAnsiTheme="minorHAnsi" w:cs="Arial"/>
          <w:sz w:val="22"/>
          <w:szCs w:val="22"/>
          <w:lang w:val="en-GB"/>
        </w:rPr>
        <w:t>,</w:t>
      </w:r>
      <w:r w:rsidR="008A14A9">
        <w:rPr>
          <w:rFonts w:asciiTheme="minorHAnsi" w:hAnsiTheme="minorHAnsi" w:cs="Arial"/>
          <w:sz w:val="22"/>
          <w:szCs w:val="22"/>
          <w:lang w:val="en-GB"/>
        </w:rPr>
        <w:t xml:space="preserve"> o</w:t>
      </w:r>
      <w:r w:rsidRPr="00EC4B6B">
        <w:rPr>
          <w:rFonts w:asciiTheme="minorHAnsi" w:hAnsiTheme="minorHAnsi" w:cs="Arial"/>
          <w:sz w:val="22"/>
          <w:szCs w:val="22"/>
          <w:lang w:val="en-GB"/>
        </w:rPr>
        <w:t xml:space="preserve">nly </w:t>
      </w:r>
      <w:r w:rsidR="00D67856">
        <w:rPr>
          <w:rFonts w:asciiTheme="minorHAnsi" w:hAnsiTheme="minorHAnsi" w:cs="Arial"/>
          <w:sz w:val="22"/>
          <w:szCs w:val="22"/>
          <w:lang w:val="en-GB"/>
        </w:rPr>
        <w:t xml:space="preserve">approvals of </w:t>
      </w:r>
      <w:r w:rsidRPr="00EC4B6B">
        <w:rPr>
          <w:rFonts w:asciiTheme="minorHAnsi" w:hAnsiTheme="minorHAnsi" w:cs="Arial"/>
          <w:sz w:val="22"/>
          <w:szCs w:val="22"/>
          <w:lang w:val="en-GB"/>
        </w:rPr>
        <w:t xml:space="preserve">components that have been </w:t>
      </w:r>
      <w:r w:rsidR="008A14A9">
        <w:rPr>
          <w:rFonts w:asciiTheme="minorHAnsi" w:hAnsiTheme="minorHAnsi" w:cs="Arial"/>
          <w:sz w:val="22"/>
          <w:szCs w:val="22"/>
          <w:lang w:val="en-GB"/>
        </w:rPr>
        <w:t>VA</w:t>
      </w:r>
      <w:r w:rsidR="00814648">
        <w:rPr>
          <w:rFonts w:asciiTheme="minorHAnsi" w:hAnsiTheme="minorHAnsi" w:cs="Arial"/>
          <w:sz w:val="22"/>
          <w:szCs w:val="22"/>
          <w:lang w:val="en-GB"/>
        </w:rPr>
        <w:t>-</w:t>
      </w:r>
      <w:r w:rsidRPr="00EC4B6B">
        <w:rPr>
          <w:rFonts w:asciiTheme="minorHAnsi" w:hAnsiTheme="minorHAnsi" w:cs="Arial"/>
          <w:sz w:val="22"/>
          <w:szCs w:val="22"/>
          <w:lang w:val="en-GB"/>
        </w:rPr>
        <w:t xml:space="preserve">approved with regard to health-related properties before 1 April 2013 and </w:t>
      </w:r>
      <w:r w:rsidR="00D67856">
        <w:rPr>
          <w:rFonts w:asciiTheme="minorHAnsi" w:hAnsiTheme="minorHAnsi" w:cs="Arial"/>
          <w:sz w:val="22"/>
          <w:szCs w:val="22"/>
          <w:lang w:val="en-GB"/>
        </w:rPr>
        <w:t xml:space="preserve">that </w:t>
      </w:r>
      <w:r w:rsidRPr="00EC4B6B">
        <w:rPr>
          <w:rFonts w:asciiTheme="minorHAnsi" w:hAnsiTheme="minorHAnsi" w:cs="Arial"/>
          <w:sz w:val="22"/>
          <w:szCs w:val="22"/>
          <w:lang w:val="en-GB"/>
        </w:rPr>
        <w:t xml:space="preserve">are still valid, can </w:t>
      </w:r>
      <w:r w:rsidR="008A14A9">
        <w:rPr>
          <w:rFonts w:asciiTheme="minorHAnsi" w:hAnsiTheme="minorHAnsi" w:cs="Arial"/>
          <w:sz w:val="22"/>
          <w:szCs w:val="22"/>
          <w:lang w:val="en-GB"/>
        </w:rPr>
        <w:t>be used as a</w:t>
      </w:r>
      <w:r w:rsidRPr="00EC4B6B">
        <w:rPr>
          <w:rFonts w:asciiTheme="minorHAnsi" w:hAnsiTheme="minorHAnsi" w:cs="Arial"/>
          <w:sz w:val="22"/>
          <w:szCs w:val="22"/>
          <w:lang w:val="en-GB"/>
        </w:rPr>
        <w:t xml:space="preserve"> basis for approvals. It is also necessary to attach the actual VA approval to the application. </w:t>
      </w:r>
    </w:p>
    <w:p w14:paraId="6904920C" w14:textId="77777777" w:rsidR="00F233F4" w:rsidRPr="00EC4B6B" w:rsidRDefault="00406E08"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 </w:t>
      </w:r>
    </w:p>
    <w:p w14:paraId="6F63CDCB" w14:textId="22AA0827" w:rsidR="00C971CE" w:rsidRPr="00EC4B6B" w:rsidRDefault="00406E08"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Foreign approvals should generally not be </w:t>
      </w:r>
      <w:r w:rsidR="00017DEF">
        <w:rPr>
          <w:rFonts w:asciiTheme="minorHAnsi" w:hAnsiTheme="minorHAnsi" w:cs="Arial"/>
          <w:sz w:val="22"/>
          <w:szCs w:val="22"/>
          <w:lang w:val="en-GB"/>
        </w:rPr>
        <w:t>referred to</w:t>
      </w:r>
      <w:r w:rsidR="00017DEF"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or attached, but there may be a basis or background documentation </w:t>
      </w:r>
      <w:r w:rsidR="00B02F0F">
        <w:rPr>
          <w:rFonts w:asciiTheme="minorHAnsi" w:hAnsiTheme="minorHAnsi" w:cs="Arial"/>
          <w:sz w:val="22"/>
          <w:szCs w:val="22"/>
          <w:lang w:val="en-GB"/>
        </w:rPr>
        <w:t>for</w:t>
      </w:r>
      <w:r w:rsidR="00B02F0F"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foreign approvals</w:t>
      </w:r>
      <w:r w:rsidR="00CD270A">
        <w:rPr>
          <w:rFonts w:asciiTheme="minorHAnsi" w:hAnsiTheme="minorHAnsi" w:cs="Arial"/>
          <w:sz w:val="22"/>
          <w:szCs w:val="22"/>
          <w:lang w:val="en-GB"/>
        </w:rPr>
        <w:t>,</w:t>
      </w:r>
      <w:r w:rsidRPr="00EC4B6B">
        <w:rPr>
          <w:rFonts w:asciiTheme="minorHAnsi" w:hAnsiTheme="minorHAnsi" w:cs="Arial"/>
          <w:sz w:val="22"/>
          <w:szCs w:val="22"/>
          <w:lang w:val="en-GB"/>
        </w:rPr>
        <w:t xml:space="preserve"> which can be used as documentation. For example, this may be specific foreign toxicological assessments, test programmes and test results, provided </w:t>
      </w:r>
      <w:r w:rsidR="004A1BFC">
        <w:rPr>
          <w:rFonts w:asciiTheme="minorHAnsi" w:hAnsiTheme="minorHAnsi" w:cs="Arial"/>
          <w:sz w:val="22"/>
          <w:szCs w:val="22"/>
          <w:lang w:val="en-GB"/>
        </w:rPr>
        <w:t xml:space="preserve">that </w:t>
      </w:r>
      <w:r w:rsidRPr="00EC4B6B">
        <w:rPr>
          <w:rFonts w:asciiTheme="minorHAnsi" w:hAnsiTheme="minorHAnsi" w:cs="Arial"/>
          <w:sz w:val="22"/>
          <w:szCs w:val="22"/>
          <w:lang w:val="en-GB"/>
        </w:rPr>
        <w:t>these are in accordance with the requirements in the Approval Executive Order and can therefore be included as documentation for the building component under application.</w:t>
      </w:r>
    </w:p>
    <w:p w14:paraId="62DAD31D" w14:textId="6E9E6D03" w:rsidR="00C971CE"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br/>
        <w:t xml:space="preserve">If you plan to base your application for approval of a building component on an individual component that is in the process of being “Approved for </w:t>
      </w:r>
      <w:r w:rsidR="004A1BFC">
        <w:rPr>
          <w:rFonts w:asciiTheme="minorHAnsi" w:hAnsiTheme="minorHAnsi" w:cs="Arial"/>
          <w:sz w:val="22"/>
          <w:szCs w:val="22"/>
          <w:lang w:val="en-GB"/>
        </w:rPr>
        <w:t xml:space="preserve">use with </w:t>
      </w:r>
      <w:r w:rsidRPr="00EC4B6B">
        <w:rPr>
          <w:rFonts w:asciiTheme="minorHAnsi" w:hAnsiTheme="minorHAnsi" w:cs="Arial"/>
          <w:sz w:val="22"/>
          <w:szCs w:val="22"/>
          <w:lang w:val="en-GB"/>
        </w:rPr>
        <w:t xml:space="preserve">drinking water”, then the </w:t>
      </w:r>
      <w:r w:rsidR="004A1BFC">
        <w:rPr>
          <w:rFonts w:asciiTheme="minorHAnsi" w:hAnsiTheme="minorHAnsi" w:cs="Arial"/>
          <w:sz w:val="22"/>
          <w:szCs w:val="22"/>
          <w:lang w:val="en-GB"/>
        </w:rPr>
        <w:t>case</w:t>
      </w:r>
      <w:r w:rsidR="004A1BFC"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number for the application for approval of the component as a</w:t>
      </w:r>
      <w:r w:rsidR="00CD270A">
        <w:rPr>
          <w:rFonts w:asciiTheme="minorHAnsi" w:hAnsiTheme="minorHAnsi" w:cs="Arial"/>
          <w:sz w:val="22"/>
          <w:szCs w:val="22"/>
          <w:lang w:val="en-GB"/>
        </w:rPr>
        <w:t>n</w:t>
      </w:r>
      <w:r w:rsidRPr="00EC4B6B">
        <w:rPr>
          <w:rFonts w:asciiTheme="minorHAnsi" w:hAnsiTheme="minorHAnsi" w:cs="Arial"/>
          <w:sz w:val="22"/>
          <w:szCs w:val="22"/>
          <w:lang w:val="en-GB"/>
        </w:rPr>
        <w:t xml:space="preserve"> </w:t>
      </w:r>
      <w:r w:rsidR="004A1BFC">
        <w:rPr>
          <w:rFonts w:asciiTheme="minorHAnsi" w:hAnsiTheme="minorHAnsi" w:cs="Arial"/>
          <w:sz w:val="22"/>
          <w:szCs w:val="22"/>
          <w:lang w:val="en-GB"/>
        </w:rPr>
        <w:t>independent</w:t>
      </w:r>
      <w:r w:rsidR="004A1BFC"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 xml:space="preserve">building component should be specified instead. In such case, processing of </w:t>
      </w:r>
      <w:r w:rsidR="00224B20">
        <w:rPr>
          <w:rFonts w:asciiTheme="minorHAnsi" w:hAnsiTheme="minorHAnsi" w:cs="Arial"/>
          <w:sz w:val="22"/>
          <w:szCs w:val="22"/>
          <w:lang w:val="en-GB"/>
        </w:rPr>
        <w:t>your</w:t>
      </w:r>
      <w:r w:rsidR="00224B20"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application will have to await the issue of an approval for the individual component as a</w:t>
      </w:r>
      <w:r w:rsidR="00224B20">
        <w:rPr>
          <w:rFonts w:asciiTheme="minorHAnsi" w:hAnsiTheme="minorHAnsi" w:cs="Arial"/>
          <w:sz w:val="22"/>
          <w:szCs w:val="22"/>
          <w:lang w:val="en-GB"/>
        </w:rPr>
        <w:t>n independent</w:t>
      </w:r>
      <w:r w:rsidRPr="00EC4B6B">
        <w:rPr>
          <w:rFonts w:asciiTheme="minorHAnsi" w:hAnsiTheme="minorHAnsi" w:cs="Arial"/>
          <w:sz w:val="22"/>
          <w:szCs w:val="22"/>
          <w:lang w:val="en-GB"/>
        </w:rPr>
        <w:t xml:space="preserve"> building component.</w:t>
      </w:r>
    </w:p>
    <w:p w14:paraId="7FE1EECD" w14:textId="77777777" w:rsidR="00C971CE" w:rsidRPr="00EC4B6B" w:rsidRDefault="00C971CE" w:rsidP="00C971CE">
      <w:pPr>
        <w:rPr>
          <w:rFonts w:asciiTheme="minorHAnsi" w:hAnsiTheme="minorHAnsi" w:cs="Arial"/>
          <w:sz w:val="22"/>
          <w:szCs w:val="22"/>
          <w:lang w:val="en-GB"/>
        </w:rPr>
      </w:pPr>
    </w:p>
    <w:p w14:paraId="19932490" w14:textId="77777777" w:rsidR="00C971CE" w:rsidRPr="00EC4B6B" w:rsidRDefault="00F233F4" w:rsidP="00C971CE">
      <w:pPr>
        <w:rPr>
          <w:rFonts w:asciiTheme="minorHAnsi" w:hAnsiTheme="minorHAnsi" w:cs="Arial"/>
          <w:sz w:val="22"/>
          <w:szCs w:val="22"/>
          <w:lang w:val="en-GB"/>
        </w:rPr>
      </w:pPr>
      <w:r w:rsidRPr="00EC4B6B">
        <w:rPr>
          <w:rFonts w:asciiTheme="minorHAnsi" w:hAnsiTheme="minorHAnsi" w:cs="Arial"/>
          <w:b/>
          <w:bCs/>
          <w:sz w:val="22"/>
          <w:szCs w:val="22"/>
          <w:lang w:val="en-GB"/>
        </w:rPr>
        <w:t>A. Metal components</w:t>
      </w:r>
      <w:r w:rsidRPr="00EC4B6B">
        <w:rPr>
          <w:rFonts w:asciiTheme="minorHAnsi" w:hAnsiTheme="minorHAnsi" w:cs="Arial"/>
          <w:sz w:val="22"/>
          <w:szCs w:val="22"/>
          <w:lang w:val="en-GB"/>
        </w:rPr>
        <w:br/>
        <w:t xml:space="preserve">Specify below the types of alloy for the metal components contained in the building component by </w:t>
      </w:r>
      <w:r w:rsidRPr="00EC4B6B">
        <w:rPr>
          <w:rFonts w:asciiTheme="minorHAnsi" w:hAnsiTheme="minorHAnsi" w:cs="Arial"/>
          <w:sz w:val="22"/>
          <w:szCs w:val="22"/>
          <w:lang w:val="en-GB"/>
        </w:rPr>
        <w:lastRenderedPageBreak/>
        <w:t xml:space="preserve">completing forms 1 and 2 to the extent that is relevant for your building component.  Proceed directly to the next section if your building component does not contain metal.  </w:t>
      </w:r>
    </w:p>
    <w:p w14:paraId="3CEE65FB" w14:textId="77777777" w:rsidR="00C971CE" w:rsidRPr="00EC4B6B" w:rsidRDefault="00C971CE" w:rsidP="00C971CE">
      <w:pPr>
        <w:rPr>
          <w:rFonts w:asciiTheme="minorHAnsi" w:hAnsiTheme="minorHAnsi" w:cs="Arial"/>
          <w:sz w:val="22"/>
          <w:szCs w:val="22"/>
          <w:lang w:val="en-GB"/>
        </w:rPr>
      </w:pPr>
    </w:p>
    <w:p w14:paraId="20CB1478" w14:textId="77777777" w:rsidR="00C971CE"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t>Specify either the alloy number or the formula/composition. Other documentation for the alloy type is not required.</w:t>
      </w:r>
    </w:p>
    <w:p w14:paraId="29DD019B" w14:textId="77777777" w:rsidR="00432220" w:rsidRPr="00EC4B6B" w:rsidRDefault="00432220" w:rsidP="00C971CE">
      <w:pPr>
        <w:rPr>
          <w:rFonts w:asciiTheme="minorHAnsi" w:hAnsiTheme="minorHAnsi" w:cs="Arial"/>
          <w:sz w:val="22"/>
          <w:szCs w:val="22"/>
          <w:lang w:val="en-GB"/>
        </w:rPr>
      </w:pPr>
    </w:p>
    <w:p w14:paraId="1E937220" w14:textId="4EC8F105" w:rsidR="00432220" w:rsidRPr="00EC4B6B" w:rsidRDefault="00432220"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You should also state whether there are special coatings on the component or substances from the </w:t>
      </w:r>
      <w:r w:rsidR="00224B20">
        <w:rPr>
          <w:rFonts w:asciiTheme="minorHAnsi" w:hAnsiTheme="minorHAnsi" w:cs="Arial"/>
          <w:sz w:val="22"/>
          <w:szCs w:val="22"/>
          <w:lang w:val="en-GB"/>
        </w:rPr>
        <w:t xml:space="preserve">manufacturing </w:t>
      </w:r>
      <w:r w:rsidRPr="00EC4B6B">
        <w:rPr>
          <w:rFonts w:asciiTheme="minorHAnsi" w:hAnsiTheme="minorHAnsi" w:cs="Arial"/>
          <w:sz w:val="22"/>
          <w:szCs w:val="22"/>
          <w:lang w:val="en-GB"/>
        </w:rPr>
        <w:t>process</w:t>
      </w:r>
      <w:r w:rsidR="00224B20">
        <w:rPr>
          <w:rFonts w:asciiTheme="minorHAnsi" w:hAnsiTheme="minorHAnsi" w:cs="Arial"/>
          <w:sz w:val="22"/>
          <w:szCs w:val="22"/>
          <w:lang w:val="en-GB"/>
        </w:rPr>
        <w:t>es</w:t>
      </w:r>
      <w:r w:rsidR="00CD270A">
        <w:rPr>
          <w:rFonts w:asciiTheme="minorHAnsi" w:hAnsiTheme="minorHAnsi" w:cs="Arial"/>
          <w:sz w:val="22"/>
          <w:szCs w:val="22"/>
          <w:lang w:val="en-GB"/>
        </w:rPr>
        <w:t>,</w:t>
      </w:r>
      <w:r w:rsidRPr="00EC4B6B">
        <w:rPr>
          <w:rFonts w:asciiTheme="minorHAnsi" w:hAnsiTheme="minorHAnsi" w:cs="Arial"/>
          <w:sz w:val="22"/>
          <w:szCs w:val="22"/>
          <w:lang w:val="en-GB"/>
        </w:rPr>
        <w:t xml:space="preserve"> which can migrate into drinking water.</w:t>
      </w:r>
    </w:p>
    <w:p w14:paraId="198DEECC" w14:textId="77777777" w:rsidR="00C971CE" w:rsidRPr="00EC4B6B" w:rsidRDefault="00C971CE" w:rsidP="00C971CE">
      <w:pPr>
        <w:rPr>
          <w:rFonts w:asciiTheme="minorHAnsi" w:hAnsiTheme="minorHAnsi" w:cs="Arial"/>
          <w:sz w:val="22"/>
          <w:szCs w:val="22"/>
          <w:lang w:val="en-GB"/>
        </w:rPr>
      </w:pPr>
    </w:p>
    <w:p w14:paraId="750ED249" w14:textId="554A7126" w:rsidR="00C971CE" w:rsidRPr="00EC4B6B" w:rsidRDefault="00F233F4" w:rsidP="00C971CE">
      <w:pPr>
        <w:rPr>
          <w:rFonts w:asciiTheme="minorHAnsi" w:hAnsiTheme="minorHAnsi" w:cs="Arial"/>
          <w:sz w:val="22"/>
          <w:szCs w:val="22"/>
          <w:lang w:val="en-GB"/>
        </w:rPr>
      </w:pPr>
      <w:r w:rsidRPr="00EC4B6B">
        <w:rPr>
          <w:rFonts w:asciiTheme="minorHAnsi" w:hAnsiTheme="minorHAnsi" w:cs="Arial"/>
          <w:b/>
          <w:bCs/>
          <w:sz w:val="22"/>
          <w:szCs w:val="22"/>
          <w:lang w:val="en-GB"/>
        </w:rPr>
        <w:t>1. Stainless steel alloys EN 1.4000-1.4999</w:t>
      </w:r>
      <w:r w:rsidRPr="00EC4B6B">
        <w:rPr>
          <w:rFonts w:asciiTheme="minorHAnsi" w:hAnsiTheme="minorHAnsi" w:cs="Arial"/>
          <w:sz w:val="22"/>
          <w:szCs w:val="22"/>
          <w:lang w:val="en-GB"/>
        </w:rPr>
        <w:br/>
      </w:r>
      <w:r w:rsidR="00FB6D0B">
        <w:rPr>
          <w:rFonts w:asciiTheme="minorHAnsi" w:hAnsiTheme="minorHAnsi" w:cs="Arial"/>
          <w:sz w:val="22"/>
          <w:szCs w:val="22"/>
          <w:lang w:val="en-GB"/>
        </w:rPr>
        <w:t>It</w:t>
      </w:r>
      <w:r w:rsidR="00FB6D0B"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is no</w:t>
      </w:r>
      <w:r w:rsidR="00FB6D0B">
        <w:rPr>
          <w:rFonts w:asciiTheme="minorHAnsi" w:hAnsiTheme="minorHAnsi" w:cs="Arial"/>
          <w:sz w:val="22"/>
          <w:szCs w:val="22"/>
          <w:lang w:val="en-GB"/>
        </w:rPr>
        <w:t>t</w:t>
      </w:r>
      <w:r w:rsidRPr="00EC4B6B">
        <w:rPr>
          <w:rFonts w:asciiTheme="minorHAnsi" w:hAnsiTheme="minorHAnsi" w:cs="Arial"/>
          <w:sz w:val="22"/>
          <w:szCs w:val="22"/>
          <w:lang w:val="en-GB"/>
        </w:rPr>
        <w:t xml:space="preserve"> require</w:t>
      </w:r>
      <w:r w:rsidR="00FB6D0B">
        <w:rPr>
          <w:rFonts w:asciiTheme="minorHAnsi" w:hAnsiTheme="minorHAnsi" w:cs="Arial"/>
          <w:sz w:val="22"/>
          <w:szCs w:val="22"/>
          <w:lang w:val="en-GB"/>
        </w:rPr>
        <w:t>d</w:t>
      </w:r>
      <w:r w:rsidRPr="00EC4B6B">
        <w:rPr>
          <w:rFonts w:asciiTheme="minorHAnsi" w:hAnsiTheme="minorHAnsi" w:cs="Arial"/>
          <w:sz w:val="22"/>
          <w:szCs w:val="22"/>
          <w:lang w:val="en-GB"/>
        </w:rPr>
        <w:t xml:space="preserve"> to test</w:t>
      </w:r>
      <w:r w:rsidR="00224B20">
        <w:rPr>
          <w:rFonts w:asciiTheme="minorHAnsi" w:hAnsiTheme="minorHAnsi" w:cs="Arial"/>
          <w:sz w:val="22"/>
          <w:szCs w:val="22"/>
          <w:lang w:val="en-GB"/>
        </w:rPr>
        <w:t xml:space="preserve"> stainless steel</w:t>
      </w:r>
      <w:r w:rsidRPr="00EC4B6B">
        <w:rPr>
          <w:rFonts w:asciiTheme="minorHAnsi" w:hAnsiTheme="minorHAnsi" w:cs="Arial"/>
          <w:sz w:val="22"/>
          <w:szCs w:val="22"/>
          <w:lang w:val="en-GB"/>
        </w:rPr>
        <w:t xml:space="preserve"> alloys of type EN 1.4000-1.4999. </w:t>
      </w:r>
      <w:r w:rsidR="00FB6D0B">
        <w:rPr>
          <w:rFonts w:asciiTheme="minorHAnsi" w:hAnsiTheme="minorHAnsi" w:cs="Arial"/>
          <w:sz w:val="22"/>
          <w:szCs w:val="22"/>
          <w:lang w:val="en-GB"/>
        </w:rPr>
        <w:t>You must s</w:t>
      </w:r>
      <w:r w:rsidRPr="00EC4B6B">
        <w:rPr>
          <w:rFonts w:asciiTheme="minorHAnsi" w:hAnsiTheme="minorHAnsi" w:cs="Arial"/>
          <w:sz w:val="22"/>
          <w:szCs w:val="22"/>
          <w:lang w:val="en-GB"/>
        </w:rPr>
        <w:t>pecify the alloy type below.</w:t>
      </w:r>
    </w:p>
    <w:p w14:paraId="54A633FA" w14:textId="77777777" w:rsidR="00C971CE" w:rsidRPr="00EC4B6B" w:rsidRDefault="00C971CE" w:rsidP="00C971CE">
      <w:pPr>
        <w:rPr>
          <w:rFonts w:asciiTheme="minorHAnsi" w:hAnsiTheme="minorHAnsi" w:cs="Arial"/>
          <w:sz w:val="22"/>
          <w:szCs w:val="22"/>
          <w:lang w:val="en-GB"/>
        </w:rPr>
      </w:pPr>
    </w:p>
    <w:p w14:paraId="0724E899" w14:textId="1394A026" w:rsidR="000C1F36"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However, if the component is chrome-plated or nickel-plated, then </w:t>
      </w:r>
      <w:r w:rsidR="008C5B90">
        <w:rPr>
          <w:rFonts w:asciiTheme="minorHAnsi" w:hAnsiTheme="minorHAnsi" w:cs="Arial"/>
          <w:sz w:val="22"/>
          <w:szCs w:val="22"/>
          <w:lang w:val="en-GB"/>
        </w:rPr>
        <w:t>it</w:t>
      </w:r>
      <w:r w:rsidRPr="00EC4B6B">
        <w:rPr>
          <w:rFonts w:asciiTheme="minorHAnsi" w:hAnsiTheme="minorHAnsi" w:cs="Arial"/>
          <w:sz w:val="22"/>
          <w:szCs w:val="22"/>
          <w:lang w:val="en-GB"/>
        </w:rPr>
        <w:t xml:space="preserve"> must be </w:t>
      </w:r>
      <w:r w:rsidR="008C5B90">
        <w:rPr>
          <w:rFonts w:asciiTheme="minorHAnsi" w:hAnsiTheme="minorHAnsi" w:cs="Arial"/>
          <w:sz w:val="22"/>
          <w:szCs w:val="22"/>
          <w:lang w:val="en-GB"/>
        </w:rPr>
        <w:t>tested</w:t>
      </w:r>
      <w:r w:rsidRPr="00EC4B6B">
        <w:rPr>
          <w:rFonts w:asciiTheme="minorHAnsi" w:hAnsiTheme="minorHAnsi" w:cs="Arial"/>
          <w:sz w:val="22"/>
          <w:szCs w:val="22"/>
          <w:lang w:val="en-GB"/>
        </w:rPr>
        <w:t xml:space="preserve"> for nickel in accordance with table 2 in Annex 1 of the Approval Executive Order. It is therefore necessary in these cases to </w:t>
      </w:r>
      <w:r w:rsidR="00FB6D0B">
        <w:rPr>
          <w:rFonts w:asciiTheme="minorHAnsi" w:hAnsiTheme="minorHAnsi" w:cs="Arial"/>
          <w:sz w:val="22"/>
          <w:szCs w:val="22"/>
          <w:lang w:val="en-GB"/>
        </w:rPr>
        <w:t>attach</w:t>
      </w:r>
      <w:r w:rsidR="00FB6D0B"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test documentation for nickel carried out as accredited testing on three trial samples in accordance with table 2 in Annex 1.</w:t>
      </w:r>
    </w:p>
    <w:p w14:paraId="2DFBE2D7" w14:textId="77777777" w:rsidR="00C971CE" w:rsidRPr="00EC4B6B" w:rsidRDefault="00C971CE" w:rsidP="00C971CE">
      <w:pPr>
        <w:rPr>
          <w:rFonts w:asciiTheme="minorHAnsi" w:hAnsiTheme="minorHAnsi" w:cs="Arial"/>
          <w:sz w:val="22"/>
          <w:szCs w:val="22"/>
          <w:lang w:val="en-GB"/>
        </w:rPr>
      </w:pPr>
    </w:p>
    <w:tbl>
      <w:tblPr>
        <w:tblStyle w:val="Tabel-Gitter"/>
        <w:tblW w:w="0" w:type="auto"/>
        <w:tblInd w:w="-5" w:type="dxa"/>
        <w:tblLayout w:type="fixed"/>
        <w:tblLook w:val="04A0" w:firstRow="1" w:lastRow="0" w:firstColumn="1" w:lastColumn="0" w:noHBand="0" w:noVBand="1"/>
      </w:tblPr>
      <w:tblGrid>
        <w:gridCol w:w="2127"/>
        <w:gridCol w:w="2126"/>
        <w:gridCol w:w="1417"/>
        <w:gridCol w:w="2127"/>
        <w:gridCol w:w="1836"/>
      </w:tblGrid>
      <w:tr w:rsidR="003174C7" w:rsidRPr="00EC4B6B" w14:paraId="457BE7AE" w14:textId="77777777" w:rsidTr="00507A7F">
        <w:tc>
          <w:tcPr>
            <w:tcW w:w="2127" w:type="dxa"/>
            <w:shd w:val="clear" w:color="auto" w:fill="DBE5F1" w:themeFill="accent1" w:themeFillTint="33"/>
          </w:tcPr>
          <w:p w14:paraId="333A20DB" w14:textId="77777777" w:rsidR="003174C7" w:rsidRPr="00EC4B6B" w:rsidRDefault="003174C7" w:rsidP="003174C7">
            <w:pPr>
              <w:rPr>
                <w:b/>
                <w:sz w:val="22"/>
                <w:szCs w:val="22"/>
                <w:lang w:val="en-GB"/>
              </w:rPr>
            </w:pPr>
            <w:r w:rsidRPr="00EC4B6B">
              <w:rPr>
                <w:b/>
                <w:bCs/>
                <w:sz w:val="22"/>
                <w:szCs w:val="22"/>
                <w:lang w:val="en-GB"/>
              </w:rPr>
              <w:t>Component</w:t>
            </w:r>
          </w:p>
        </w:tc>
        <w:tc>
          <w:tcPr>
            <w:tcW w:w="2126" w:type="dxa"/>
            <w:shd w:val="clear" w:color="auto" w:fill="DBE5F1" w:themeFill="accent1" w:themeFillTint="33"/>
          </w:tcPr>
          <w:p w14:paraId="580B47BA" w14:textId="77777777" w:rsidR="003174C7" w:rsidRPr="00EC4B6B" w:rsidRDefault="003174C7" w:rsidP="003174C7">
            <w:pPr>
              <w:rPr>
                <w:b/>
                <w:sz w:val="22"/>
                <w:szCs w:val="22"/>
                <w:lang w:val="en-GB"/>
              </w:rPr>
            </w:pPr>
            <w:r w:rsidRPr="00EC4B6B">
              <w:rPr>
                <w:b/>
                <w:bCs/>
                <w:sz w:val="22"/>
                <w:szCs w:val="22"/>
                <w:lang w:val="en-GB"/>
              </w:rPr>
              <w:t>Alloy</w:t>
            </w:r>
          </w:p>
          <w:p w14:paraId="43CB8010" w14:textId="77777777" w:rsidR="003174C7" w:rsidRPr="00EC4B6B" w:rsidRDefault="003174C7" w:rsidP="003174C7">
            <w:pPr>
              <w:rPr>
                <w:b/>
                <w:sz w:val="16"/>
                <w:szCs w:val="16"/>
                <w:lang w:val="en-GB"/>
              </w:rPr>
            </w:pPr>
            <w:r w:rsidRPr="00EC4B6B">
              <w:rPr>
                <w:b/>
                <w:bCs/>
                <w:sz w:val="16"/>
                <w:szCs w:val="16"/>
                <w:lang w:val="en-GB"/>
              </w:rPr>
              <w:t>(Specify alloy type)</w:t>
            </w:r>
          </w:p>
        </w:tc>
        <w:tc>
          <w:tcPr>
            <w:tcW w:w="1417" w:type="dxa"/>
            <w:shd w:val="clear" w:color="auto" w:fill="DBE5F1" w:themeFill="accent1" w:themeFillTint="33"/>
          </w:tcPr>
          <w:p w14:paraId="755DE98F" w14:textId="77777777" w:rsidR="00FB6D0B" w:rsidRDefault="003174C7" w:rsidP="003174C7">
            <w:pPr>
              <w:rPr>
                <w:b/>
                <w:bCs/>
                <w:sz w:val="22"/>
                <w:szCs w:val="22"/>
                <w:lang w:val="en-GB"/>
              </w:rPr>
            </w:pPr>
            <w:r w:rsidRPr="00EC4B6B">
              <w:rPr>
                <w:b/>
                <w:bCs/>
                <w:sz w:val="22"/>
                <w:szCs w:val="22"/>
                <w:lang w:val="en-GB"/>
              </w:rPr>
              <w:t>Chrome plating/</w:t>
            </w:r>
          </w:p>
          <w:p w14:paraId="70FCC951" w14:textId="47D084FB" w:rsidR="003174C7" w:rsidRPr="00EC4B6B" w:rsidRDefault="003174C7" w:rsidP="003174C7">
            <w:pPr>
              <w:rPr>
                <w:b/>
                <w:lang w:val="en-GB"/>
              </w:rPr>
            </w:pPr>
            <w:r w:rsidRPr="00EC4B6B">
              <w:rPr>
                <w:b/>
                <w:bCs/>
                <w:sz w:val="22"/>
                <w:szCs w:val="22"/>
                <w:lang w:val="en-GB"/>
              </w:rPr>
              <w:t>Nickel plating</w:t>
            </w:r>
            <w:r w:rsidRPr="00EC4B6B">
              <w:rPr>
                <w:lang w:val="en-GB"/>
              </w:rPr>
              <w:br/>
            </w:r>
            <w:r w:rsidRPr="00EC4B6B">
              <w:rPr>
                <w:b/>
                <w:bCs/>
                <w:sz w:val="16"/>
                <w:szCs w:val="16"/>
                <w:lang w:val="en-GB"/>
              </w:rPr>
              <w:t>(</w:t>
            </w:r>
            <w:r w:rsidR="00F13D8B">
              <w:rPr>
                <w:b/>
                <w:bCs/>
                <w:sz w:val="16"/>
                <w:szCs w:val="16"/>
                <w:lang w:val="en-GB"/>
              </w:rPr>
              <w:t>Tick</w:t>
            </w:r>
            <w:r w:rsidRPr="00EC4B6B">
              <w:rPr>
                <w:b/>
                <w:bCs/>
                <w:sz w:val="16"/>
                <w:szCs w:val="16"/>
                <w:lang w:val="en-GB"/>
              </w:rPr>
              <w:t xml:space="preserve"> here)</w:t>
            </w:r>
          </w:p>
        </w:tc>
        <w:tc>
          <w:tcPr>
            <w:tcW w:w="2127" w:type="dxa"/>
            <w:shd w:val="clear" w:color="auto" w:fill="DBE5F1" w:themeFill="accent1" w:themeFillTint="33"/>
          </w:tcPr>
          <w:p w14:paraId="2CC40AA9" w14:textId="5590F964" w:rsidR="003174C7" w:rsidRPr="00EC4B6B" w:rsidRDefault="00D726A8" w:rsidP="003174C7">
            <w:pPr>
              <w:rPr>
                <w:b/>
                <w:sz w:val="22"/>
                <w:szCs w:val="22"/>
                <w:lang w:val="en-GB"/>
              </w:rPr>
            </w:pPr>
            <w:r w:rsidRPr="00EC4B6B">
              <w:rPr>
                <w:b/>
                <w:bCs/>
                <w:sz w:val="22"/>
                <w:szCs w:val="22"/>
                <w:lang w:val="en-GB"/>
              </w:rPr>
              <w:t>Coating/</w:t>
            </w:r>
            <w:r w:rsidRPr="00EC4B6B">
              <w:rPr>
                <w:sz w:val="22"/>
                <w:szCs w:val="22"/>
                <w:lang w:val="en-GB"/>
              </w:rPr>
              <w:br/>
            </w:r>
            <w:r w:rsidRPr="00EC4B6B">
              <w:rPr>
                <w:b/>
                <w:bCs/>
                <w:sz w:val="22"/>
                <w:szCs w:val="22"/>
                <w:lang w:val="en-GB"/>
              </w:rPr>
              <w:t>substance</w:t>
            </w:r>
            <w:r w:rsidR="00F05DFC">
              <w:rPr>
                <w:b/>
                <w:bCs/>
                <w:sz w:val="22"/>
                <w:szCs w:val="22"/>
                <w:lang w:val="en-GB"/>
              </w:rPr>
              <w:t>s</w:t>
            </w:r>
            <w:r w:rsidRPr="00EC4B6B">
              <w:rPr>
                <w:b/>
                <w:bCs/>
                <w:sz w:val="22"/>
                <w:szCs w:val="22"/>
                <w:lang w:val="en-GB"/>
              </w:rPr>
              <w:t xml:space="preserve"> from </w:t>
            </w:r>
          </w:p>
          <w:p w14:paraId="77D9ADF6" w14:textId="258A6D59" w:rsidR="003174C7" w:rsidRPr="00EC4B6B" w:rsidRDefault="00CD270A" w:rsidP="00F05DFC">
            <w:pPr>
              <w:rPr>
                <w:b/>
                <w:sz w:val="22"/>
                <w:szCs w:val="22"/>
                <w:lang w:val="en-GB"/>
              </w:rPr>
            </w:pPr>
            <w:r>
              <w:rPr>
                <w:b/>
                <w:bCs/>
                <w:sz w:val="22"/>
                <w:szCs w:val="22"/>
                <w:lang w:val="en-GB"/>
              </w:rPr>
              <w:t>m</w:t>
            </w:r>
            <w:r w:rsidR="00F05DFC">
              <w:rPr>
                <w:b/>
                <w:bCs/>
                <w:sz w:val="22"/>
                <w:szCs w:val="22"/>
                <w:lang w:val="en-GB"/>
              </w:rPr>
              <w:t xml:space="preserve">anufacturing </w:t>
            </w:r>
            <w:r w:rsidR="003174C7" w:rsidRPr="00EC4B6B">
              <w:rPr>
                <w:b/>
                <w:bCs/>
                <w:sz w:val="22"/>
                <w:szCs w:val="22"/>
                <w:lang w:val="en-GB"/>
              </w:rPr>
              <w:t>process</w:t>
            </w:r>
            <w:r w:rsidR="00F05DFC">
              <w:rPr>
                <w:b/>
                <w:bCs/>
                <w:sz w:val="22"/>
                <w:szCs w:val="22"/>
                <w:lang w:val="en-GB"/>
              </w:rPr>
              <w:t>es</w:t>
            </w:r>
            <w:r w:rsidR="003174C7" w:rsidRPr="00EC4B6B">
              <w:rPr>
                <w:b/>
                <w:bCs/>
                <w:sz w:val="22"/>
                <w:szCs w:val="22"/>
                <w:lang w:val="en-GB"/>
              </w:rPr>
              <w:t>, if relevant</w:t>
            </w:r>
            <w:r w:rsidR="003174C7" w:rsidRPr="00EC4B6B">
              <w:rPr>
                <w:sz w:val="22"/>
                <w:szCs w:val="22"/>
                <w:lang w:val="en-GB"/>
              </w:rPr>
              <w:t xml:space="preserve"> </w:t>
            </w:r>
            <w:r w:rsidR="003174C7" w:rsidRPr="00EC4B6B">
              <w:rPr>
                <w:sz w:val="22"/>
                <w:szCs w:val="22"/>
                <w:lang w:val="en-GB"/>
              </w:rPr>
              <w:br/>
            </w:r>
            <w:r w:rsidR="003174C7" w:rsidRPr="00507A7F">
              <w:rPr>
                <w:b/>
                <w:bCs/>
                <w:sz w:val="16"/>
                <w:szCs w:val="16"/>
                <w:lang w:val="en-GB"/>
              </w:rPr>
              <w:t>(Specify)</w:t>
            </w:r>
          </w:p>
        </w:tc>
        <w:tc>
          <w:tcPr>
            <w:tcW w:w="1836" w:type="dxa"/>
            <w:shd w:val="clear" w:color="auto" w:fill="DBE5F1" w:themeFill="accent1" w:themeFillTint="33"/>
          </w:tcPr>
          <w:p w14:paraId="74F3BBE3" w14:textId="16EDA09F" w:rsidR="003174C7" w:rsidRPr="00EC4B6B" w:rsidRDefault="008C5B90" w:rsidP="000D7E5D">
            <w:pPr>
              <w:rPr>
                <w:b/>
                <w:lang w:val="en-GB"/>
              </w:rPr>
            </w:pPr>
            <w:r>
              <w:rPr>
                <w:b/>
                <w:bCs/>
                <w:sz w:val="22"/>
                <w:szCs w:val="22"/>
                <w:lang w:val="en-GB"/>
              </w:rPr>
              <w:t xml:space="preserve">GDV </w:t>
            </w:r>
            <w:r w:rsidR="000D7E5D">
              <w:rPr>
                <w:b/>
                <w:bCs/>
                <w:sz w:val="22"/>
                <w:szCs w:val="22"/>
                <w:lang w:val="en-GB"/>
              </w:rPr>
              <w:t>a</w:t>
            </w:r>
            <w:r w:rsidR="003174C7" w:rsidRPr="00EC4B6B">
              <w:rPr>
                <w:b/>
                <w:bCs/>
                <w:sz w:val="22"/>
                <w:szCs w:val="22"/>
                <w:lang w:val="en-GB"/>
              </w:rPr>
              <w:t xml:space="preserve">pproval </w:t>
            </w:r>
            <w:r w:rsidR="005815CD">
              <w:rPr>
                <w:b/>
                <w:bCs/>
                <w:sz w:val="22"/>
                <w:szCs w:val="22"/>
                <w:lang w:val="en-GB"/>
              </w:rPr>
              <w:t>(</w:t>
            </w:r>
            <w:r w:rsidR="00907D9B">
              <w:rPr>
                <w:b/>
                <w:bCs/>
                <w:sz w:val="22"/>
                <w:szCs w:val="22"/>
                <w:lang w:val="en-GB"/>
              </w:rPr>
              <w:t>“Approved for use</w:t>
            </w:r>
            <w:r w:rsidR="003174C7" w:rsidRPr="00EC4B6B">
              <w:rPr>
                <w:b/>
                <w:bCs/>
                <w:sz w:val="22"/>
                <w:szCs w:val="22"/>
                <w:lang w:val="en-GB"/>
              </w:rPr>
              <w:t xml:space="preserve"> with drinking water</w:t>
            </w:r>
            <w:r w:rsidR="00FB6D0B">
              <w:rPr>
                <w:b/>
                <w:bCs/>
                <w:sz w:val="22"/>
                <w:szCs w:val="22"/>
                <w:lang w:val="en-GB"/>
              </w:rPr>
              <w:t>”</w:t>
            </w:r>
            <w:r w:rsidR="005815CD">
              <w:rPr>
                <w:b/>
                <w:bCs/>
                <w:sz w:val="22"/>
                <w:szCs w:val="22"/>
                <w:lang w:val="en-GB"/>
              </w:rPr>
              <w:t>)</w:t>
            </w:r>
            <w:r w:rsidR="00CD270A">
              <w:rPr>
                <w:b/>
                <w:bCs/>
                <w:sz w:val="22"/>
                <w:szCs w:val="22"/>
                <w:lang w:val="en-GB"/>
              </w:rPr>
              <w:t xml:space="preserve"> </w:t>
            </w:r>
            <w:r w:rsidR="003174C7" w:rsidRPr="00EC4B6B">
              <w:rPr>
                <w:b/>
                <w:bCs/>
                <w:sz w:val="22"/>
                <w:szCs w:val="22"/>
                <w:lang w:val="en-GB"/>
              </w:rPr>
              <w:t>/ VA approval</w:t>
            </w:r>
            <w:r w:rsidR="003174C7" w:rsidRPr="00EC4B6B">
              <w:rPr>
                <w:lang w:val="en-GB"/>
              </w:rPr>
              <w:br/>
            </w:r>
            <w:r w:rsidR="003174C7" w:rsidRPr="00EC4B6B">
              <w:rPr>
                <w:b/>
                <w:bCs/>
                <w:sz w:val="16"/>
                <w:szCs w:val="16"/>
                <w:lang w:val="en-GB"/>
              </w:rPr>
              <w:t>(Specify approval number)</w:t>
            </w:r>
          </w:p>
        </w:tc>
      </w:tr>
      <w:tr w:rsidR="003174C7" w:rsidRPr="00EC4B6B" w14:paraId="622DEE36" w14:textId="77777777" w:rsidTr="00507A7F">
        <w:tc>
          <w:tcPr>
            <w:tcW w:w="2127" w:type="dxa"/>
          </w:tcPr>
          <w:p w14:paraId="3D73CD8F" w14:textId="77777777" w:rsidR="003174C7" w:rsidRPr="00EC4B6B" w:rsidRDefault="003174C7" w:rsidP="003174C7">
            <w:pPr>
              <w:rPr>
                <w:lang w:val="en-GB"/>
              </w:rPr>
            </w:pPr>
            <w:permStart w:id="189160557" w:edGrp="everyone" w:colFirst="0" w:colLast="0"/>
            <w:permStart w:id="399583061" w:edGrp="everyone" w:colFirst="1" w:colLast="1"/>
            <w:permStart w:id="1548773368" w:edGrp="everyone" w:colFirst="2" w:colLast="2"/>
            <w:permStart w:id="1755258850" w:edGrp="everyone" w:colFirst="3" w:colLast="3"/>
            <w:permStart w:id="765945650" w:edGrp="everyone" w:colFirst="4" w:colLast="4"/>
            <w:permStart w:id="1595745224" w:edGrp="everyone" w:colFirst="5" w:colLast="5"/>
          </w:p>
        </w:tc>
        <w:tc>
          <w:tcPr>
            <w:tcW w:w="2126" w:type="dxa"/>
          </w:tcPr>
          <w:p w14:paraId="1EA1CE81" w14:textId="77777777" w:rsidR="003174C7" w:rsidRPr="00EC4B6B" w:rsidRDefault="003174C7" w:rsidP="003174C7">
            <w:pPr>
              <w:rPr>
                <w:lang w:val="en-GB"/>
              </w:rPr>
            </w:pPr>
          </w:p>
        </w:tc>
        <w:tc>
          <w:tcPr>
            <w:tcW w:w="1417" w:type="dxa"/>
          </w:tcPr>
          <w:p w14:paraId="407BDF63" w14:textId="77777777" w:rsidR="003174C7" w:rsidRPr="00EC4B6B" w:rsidRDefault="003174C7" w:rsidP="003174C7">
            <w:pPr>
              <w:rPr>
                <w:lang w:val="en-GB"/>
              </w:rPr>
            </w:pPr>
          </w:p>
        </w:tc>
        <w:tc>
          <w:tcPr>
            <w:tcW w:w="2127" w:type="dxa"/>
          </w:tcPr>
          <w:p w14:paraId="6B35BF77" w14:textId="77777777" w:rsidR="003174C7" w:rsidRPr="00EC4B6B" w:rsidRDefault="003174C7" w:rsidP="003174C7">
            <w:pPr>
              <w:rPr>
                <w:lang w:val="en-GB"/>
              </w:rPr>
            </w:pPr>
          </w:p>
        </w:tc>
        <w:tc>
          <w:tcPr>
            <w:tcW w:w="1836" w:type="dxa"/>
          </w:tcPr>
          <w:p w14:paraId="07FF24A8" w14:textId="77777777" w:rsidR="003174C7" w:rsidRPr="00EC4B6B" w:rsidRDefault="003174C7" w:rsidP="003174C7">
            <w:pPr>
              <w:rPr>
                <w:lang w:val="en-GB"/>
              </w:rPr>
            </w:pPr>
          </w:p>
        </w:tc>
      </w:tr>
      <w:permEnd w:id="189160557"/>
      <w:permEnd w:id="399583061"/>
      <w:permEnd w:id="1548773368"/>
      <w:permEnd w:id="1755258850"/>
      <w:permEnd w:id="765945650"/>
      <w:permEnd w:id="1595745224"/>
    </w:tbl>
    <w:p w14:paraId="17187BC4" w14:textId="77777777" w:rsidR="00C971CE" w:rsidRPr="00EC4B6B" w:rsidRDefault="00C971CE" w:rsidP="00C971CE">
      <w:pPr>
        <w:rPr>
          <w:rFonts w:asciiTheme="minorHAnsi" w:hAnsiTheme="minorHAnsi" w:cs="Arial"/>
          <w:sz w:val="22"/>
          <w:szCs w:val="22"/>
          <w:lang w:val="en-GB"/>
        </w:rPr>
      </w:pPr>
    </w:p>
    <w:p w14:paraId="2150C221" w14:textId="77777777" w:rsidR="00C971CE" w:rsidRPr="00EC4B6B" w:rsidRDefault="00F233F4" w:rsidP="00C971CE">
      <w:pPr>
        <w:rPr>
          <w:rFonts w:asciiTheme="minorHAnsi" w:hAnsiTheme="minorHAnsi" w:cs="Arial"/>
          <w:sz w:val="22"/>
          <w:szCs w:val="22"/>
          <w:lang w:val="en-GB"/>
        </w:rPr>
      </w:pPr>
      <w:r w:rsidRPr="00EC4B6B">
        <w:rPr>
          <w:rFonts w:asciiTheme="minorHAnsi" w:hAnsiTheme="minorHAnsi" w:cs="Arial"/>
          <w:b/>
          <w:bCs/>
          <w:sz w:val="22"/>
          <w:szCs w:val="22"/>
          <w:lang w:val="en-GB"/>
        </w:rPr>
        <w:t>2. Other metal alloys</w:t>
      </w:r>
      <w:r w:rsidRPr="00EC4B6B">
        <w:rPr>
          <w:rFonts w:asciiTheme="minorHAnsi" w:hAnsiTheme="minorHAnsi" w:cs="Arial"/>
          <w:sz w:val="22"/>
          <w:szCs w:val="22"/>
          <w:lang w:val="en-GB"/>
        </w:rPr>
        <w:br/>
        <w:t xml:space="preserve">All other metal alloys must be tested for lead and cadmium according to table 2 in Annex 1 of the Approval Executive Order. Specify the alloy type below. </w:t>
      </w:r>
    </w:p>
    <w:p w14:paraId="3234411C" w14:textId="77777777" w:rsidR="00C971CE" w:rsidRPr="00EC4B6B" w:rsidRDefault="00C971CE" w:rsidP="00C971CE">
      <w:pPr>
        <w:rPr>
          <w:rFonts w:asciiTheme="minorHAnsi" w:hAnsiTheme="minorHAnsi" w:cs="Arial"/>
          <w:sz w:val="22"/>
          <w:szCs w:val="22"/>
          <w:lang w:val="en-GB"/>
        </w:rPr>
      </w:pPr>
    </w:p>
    <w:p w14:paraId="19B28FD6" w14:textId="77777777" w:rsidR="00C971CE"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t>If the component is chrome-plated or nickel-plated, then it must also be tested for nickel according to table 2 in Annex 1. It is therefore necessary to include test documentation for nickel carried out as an accredited test on three trial samples in accordance with table 2 in Annex 1.</w:t>
      </w:r>
    </w:p>
    <w:p w14:paraId="7244D536" w14:textId="77777777" w:rsidR="007C27DF" w:rsidRPr="00EC4B6B" w:rsidRDefault="007C27DF" w:rsidP="00C971CE">
      <w:pPr>
        <w:rPr>
          <w:rFonts w:asciiTheme="minorHAnsi" w:hAnsiTheme="minorHAnsi" w:cs="Arial"/>
          <w:sz w:val="22"/>
          <w:szCs w:val="22"/>
          <w:lang w:val="en-GB"/>
        </w:rPr>
      </w:pPr>
    </w:p>
    <w:tbl>
      <w:tblPr>
        <w:tblStyle w:val="Tabel-Gitter"/>
        <w:tblW w:w="0" w:type="auto"/>
        <w:tblInd w:w="-5" w:type="dxa"/>
        <w:tblLook w:val="04A0" w:firstRow="1" w:lastRow="0" w:firstColumn="1" w:lastColumn="0" w:noHBand="0" w:noVBand="1"/>
      </w:tblPr>
      <w:tblGrid>
        <w:gridCol w:w="2195"/>
        <w:gridCol w:w="1980"/>
        <w:gridCol w:w="1506"/>
        <w:gridCol w:w="2156"/>
        <w:gridCol w:w="1796"/>
      </w:tblGrid>
      <w:tr w:rsidR="003174C7" w:rsidRPr="00EC4B6B" w14:paraId="69AE1A8F" w14:textId="77777777" w:rsidTr="00507A7F">
        <w:tc>
          <w:tcPr>
            <w:tcW w:w="2195" w:type="dxa"/>
            <w:shd w:val="clear" w:color="auto" w:fill="DBE5F1" w:themeFill="accent1" w:themeFillTint="33"/>
          </w:tcPr>
          <w:p w14:paraId="55B47BF7" w14:textId="77777777" w:rsidR="00432220" w:rsidRPr="00EC4B6B" w:rsidRDefault="00432220" w:rsidP="00C971CE">
            <w:pPr>
              <w:rPr>
                <w:b/>
                <w:sz w:val="22"/>
                <w:szCs w:val="22"/>
                <w:lang w:val="en-GB"/>
              </w:rPr>
            </w:pPr>
            <w:r w:rsidRPr="00EC4B6B">
              <w:rPr>
                <w:b/>
                <w:bCs/>
                <w:sz w:val="22"/>
                <w:szCs w:val="22"/>
                <w:lang w:val="en-GB"/>
              </w:rPr>
              <w:t>Component</w:t>
            </w:r>
          </w:p>
        </w:tc>
        <w:tc>
          <w:tcPr>
            <w:tcW w:w="1980" w:type="dxa"/>
            <w:shd w:val="clear" w:color="auto" w:fill="DBE5F1" w:themeFill="accent1" w:themeFillTint="33"/>
          </w:tcPr>
          <w:p w14:paraId="08049C9C" w14:textId="77777777" w:rsidR="00432220" w:rsidRPr="00EC4B6B" w:rsidRDefault="00432220" w:rsidP="000C1F36">
            <w:pPr>
              <w:rPr>
                <w:b/>
                <w:sz w:val="22"/>
                <w:szCs w:val="22"/>
                <w:lang w:val="en-GB"/>
              </w:rPr>
            </w:pPr>
            <w:r w:rsidRPr="00EC4B6B">
              <w:rPr>
                <w:b/>
                <w:bCs/>
                <w:sz w:val="22"/>
                <w:szCs w:val="22"/>
                <w:lang w:val="en-GB"/>
              </w:rPr>
              <w:t>Alloy</w:t>
            </w:r>
          </w:p>
          <w:p w14:paraId="33F8B309" w14:textId="77777777" w:rsidR="00432220" w:rsidRPr="00EC4B6B" w:rsidRDefault="00432220" w:rsidP="000C1F36">
            <w:pPr>
              <w:rPr>
                <w:b/>
                <w:lang w:val="en-GB"/>
              </w:rPr>
            </w:pPr>
            <w:r w:rsidRPr="00EC4B6B">
              <w:rPr>
                <w:b/>
                <w:bCs/>
                <w:sz w:val="16"/>
                <w:szCs w:val="16"/>
                <w:lang w:val="en-GB"/>
              </w:rPr>
              <w:t>(Specify alloy type)</w:t>
            </w:r>
          </w:p>
        </w:tc>
        <w:tc>
          <w:tcPr>
            <w:tcW w:w="1506" w:type="dxa"/>
            <w:shd w:val="clear" w:color="auto" w:fill="DBE5F1" w:themeFill="accent1" w:themeFillTint="33"/>
          </w:tcPr>
          <w:p w14:paraId="66F93A1B" w14:textId="3537BF84" w:rsidR="00432220" w:rsidRPr="00EC4B6B" w:rsidRDefault="00432220" w:rsidP="00C971CE">
            <w:pPr>
              <w:rPr>
                <w:b/>
                <w:lang w:val="en-GB"/>
              </w:rPr>
            </w:pPr>
            <w:r w:rsidRPr="00EC4B6B">
              <w:rPr>
                <w:b/>
                <w:bCs/>
                <w:sz w:val="22"/>
                <w:szCs w:val="22"/>
                <w:lang w:val="en-GB"/>
              </w:rPr>
              <w:t>Chrome plating/Nickel plating</w:t>
            </w:r>
            <w:r w:rsidRPr="00EC4B6B">
              <w:rPr>
                <w:lang w:val="en-GB"/>
              </w:rPr>
              <w:br/>
            </w:r>
            <w:r w:rsidRPr="00EC4B6B">
              <w:rPr>
                <w:b/>
                <w:bCs/>
                <w:sz w:val="16"/>
                <w:szCs w:val="16"/>
                <w:lang w:val="en-GB"/>
              </w:rPr>
              <w:t>(</w:t>
            </w:r>
            <w:r w:rsidR="00F13D8B">
              <w:rPr>
                <w:b/>
                <w:bCs/>
                <w:sz w:val="16"/>
                <w:szCs w:val="16"/>
                <w:lang w:val="en-GB"/>
              </w:rPr>
              <w:t>Tick</w:t>
            </w:r>
            <w:r w:rsidRPr="00EC4B6B">
              <w:rPr>
                <w:b/>
                <w:bCs/>
                <w:sz w:val="16"/>
                <w:szCs w:val="16"/>
                <w:lang w:val="en-GB"/>
              </w:rPr>
              <w:t xml:space="preserve"> here)</w:t>
            </w:r>
          </w:p>
        </w:tc>
        <w:tc>
          <w:tcPr>
            <w:tcW w:w="2156" w:type="dxa"/>
            <w:shd w:val="clear" w:color="auto" w:fill="DBE5F1" w:themeFill="accent1" w:themeFillTint="33"/>
          </w:tcPr>
          <w:p w14:paraId="023715D9" w14:textId="38BA5423" w:rsidR="003174C7" w:rsidRPr="00EC4B6B" w:rsidRDefault="00D726A8" w:rsidP="003174C7">
            <w:pPr>
              <w:rPr>
                <w:b/>
                <w:sz w:val="22"/>
                <w:szCs w:val="22"/>
                <w:lang w:val="en-GB"/>
              </w:rPr>
            </w:pPr>
            <w:r w:rsidRPr="00EC4B6B">
              <w:rPr>
                <w:b/>
                <w:bCs/>
                <w:sz w:val="22"/>
                <w:szCs w:val="22"/>
                <w:lang w:val="en-GB"/>
              </w:rPr>
              <w:t>Coating/</w:t>
            </w:r>
            <w:r w:rsidRPr="00EC4B6B">
              <w:rPr>
                <w:sz w:val="22"/>
                <w:szCs w:val="22"/>
                <w:lang w:val="en-GB"/>
              </w:rPr>
              <w:br/>
            </w:r>
            <w:r w:rsidRPr="00EC4B6B">
              <w:rPr>
                <w:b/>
                <w:bCs/>
                <w:sz w:val="22"/>
                <w:szCs w:val="22"/>
                <w:lang w:val="en-GB"/>
              </w:rPr>
              <w:t>substance</w:t>
            </w:r>
            <w:r w:rsidR="00907D9B">
              <w:rPr>
                <w:b/>
                <w:bCs/>
                <w:sz w:val="22"/>
                <w:szCs w:val="22"/>
                <w:lang w:val="en-GB"/>
              </w:rPr>
              <w:t>s</w:t>
            </w:r>
            <w:r w:rsidRPr="00EC4B6B">
              <w:rPr>
                <w:b/>
                <w:bCs/>
                <w:sz w:val="22"/>
                <w:szCs w:val="22"/>
                <w:lang w:val="en-GB"/>
              </w:rPr>
              <w:t xml:space="preserve"> from </w:t>
            </w:r>
            <w:r w:rsidR="008C5B90">
              <w:rPr>
                <w:b/>
                <w:bCs/>
                <w:sz w:val="22"/>
                <w:szCs w:val="22"/>
                <w:lang w:val="en-GB"/>
              </w:rPr>
              <w:t>manufacturing</w:t>
            </w:r>
          </w:p>
          <w:p w14:paraId="164DD8DC" w14:textId="36BAF6EE" w:rsidR="00432220" w:rsidRPr="00EC4B6B" w:rsidRDefault="00432220" w:rsidP="008C5B90">
            <w:pPr>
              <w:rPr>
                <w:b/>
                <w:sz w:val="22"/>
                <w:szCs w:val="22"/>
                <w:lang w:val="en-GB"/>
              </w:rPr>
            </w:pPr>
            <w:r w:rsidRPr="00EC4B6B">
              <w:rPr>
                <w:b/>
                <w:bCs/>
                <w:sz w:val="22"/>
                <w:szCs w:val="22"/>
                <w:lang w:val="en-GB"/>
              </w:rPr>
              <w:t>process</w:t>
            </w:r>
            <w:r w:rsidR="008C5B90">
              <w:rPr>
                <w:b/>
                <w:bCs/>
                <w:sz w:val="22"/>
                <w:szCs w:val="22"/>
                <w:lang w:val="en-GB"/>
              </w:rPr>
              <w:t>es</w:t>
            </w:r>
            <w:r w:rsidRPr="00EC4B6B">
              <w:rPr>
                <w:b/>
                <w:bCs/>
                <w:sz w:val="22"/>
                <w:szCs w:val="22"/>
                <w:lang w:val="en-GB"/>
              </w:rPr>
              <w:t>, if relevant</w:t>
            </w:r>
            <w:r w:rsidRPr="00EC4B6B">
              <w:rPr>
                <w:sz w:val="22"/>
                <w:szCs w:val="22"/>
                <w:lang w:val="en-GB"/>
              </w:rPr>
              <w:t xml:space="preserve"> </w:t>
            </w:r>
            <w:r w:rsidRPr="00EC4B6B">
              <w:rPr>
                <w:sz w:val="22"/>
                <w:szCs w:val="22"/>
                <w:lang w:val="en-GB"/>
              </w:rPr>
              <w:br/>
            </w:r>
            <w:r w:rsidRPr="00507A7F">
              <w:rPr>
                <w:b/>
                <w:bCs/>
                <w:sz w:val="16"/>
                <w:szCs w:val="16"/>
                <w:lang w:val="en-GB"/>
              </w:rPr>
              <w:t>(Specify)</w:t>
            </w:r>
          </w:p>
        </w:tc>
        <w:tc>
          <w:tcPr>
            <w:tcW w:w="1796" w:type="dxa"/>
            <w:shd w:val="clear" w:color="auto" w:fill="DBE5F1" w:themeFill="accent1" w:themeFillTint="33"/>
          </w:tcPr>
          <w:p w14:paraId="43853E26" w14:textId="3AC7A97D" w:rsidR="00432220" w:rsidRPr="00EC4B6B" w:rsidRDefault="008C5B90" w:rsidP="00814648">
            <w:pPr>
              <w:rPr>
                <w:b/>
                <w:lang w:val="en-GB"/>
              </w:rPr>
            </w:pPr>
            <w:r>
              <w:rPr>
                <w:b/>
                <w:bCs/>
                <w:sz w:val="22"/>
                <w:szCs w:val="22"/>
                <w:lang w:val="en-GB"/>
              </w:rPr>
              <w:t xml:space="preserve">GDV </w:t>
            </w:r>
            <w:r w:rsidR="00CD270A">
              <w:rPr>
                <w:b/>
                <w:bCs/>
                <w:sz w:val="22"/>
                <w:szCs w:val="22"/>
                <w:lang w:val="en-GB"/>
              </w:rPr>
              <w:t>a</w:t>
            </w:r>
            <w:r w:rsidR="00CD270A" w:rsidRPr="00EC4B6B">
              <w:rPr>
                <w:b/>
                <w:bCs/>
                <w:sz w:val="22"/>
                <w:szCs w:val="22"/>
                <w:lang w:val="en-GB"/>
              </w:rPr>
              <w:t xml:space="preserve">pproval </w:t>
            </w:r>
            <w:r w:rsidR="005815CD">
              <w:rPr>
                <w:b/>
                <w:bCs/>
                <w:sz w:val="22"/>
                <w:szCs w:val="22"/>
                <w:lang w:val="en-GB"/>
              </w:rPr>
              <w:t>(“</w:t>
            </w:r>
            <w:r w:rsidR="00907D9B">
              <w:rPr>
                <w:b/>
                <w:bCs/>
                <w:sz w:val="22"/>
                <w:szCs w:val="22"/>
                <w:lang w:val="en-GB"/>
              </w:rPr>
              <w:t>Approved for use</w:t>
            </w:r>
            <w:r w:rsidR="00432220" w:rsidRPr="00EC4B6B">
              <w:rPr>
                <w:b/>
                <w:bCs/>
                <w:sz w:val="22"/>
                <w:szCs w:val="22"/>
                <w:lang w:val="en-GB"/>
              </w:rPr>
              <w:t xml:space="preserve"> with drinking water</w:t>
            </w:r>
            <w:r w:rsidR="005815CD">
              <w:rPr>
                <w:b/>
                <w:bCs/>
                <w:sz w:val="22"/>
                <w:szCs w:val="22"/>
                <w:lang w:val="en-GB"/>
              </w:rPr>
              <w:t>”)</w:t>
            </w:r>
            <w:r w:rsidR="00CD270A">
              <w:rPr>
                <w:b/>
                <w:bCs/>
                <w:sz w:val="22"/>
                <w:szCs w:val="22"/>
                <w:lang w:val="en-GB"/>
              </w:rPr>
              <w:t xml:space="preserve"> </w:t>
            </w:r>
            <w:r w:rsidR="00432220" w:rsidRPr="00EC4B6B">
              <w:rPr>
                <w:b/>
                <w:bCs/>
                <w:sz w:val="22"/>
                <w:szCs w:val="22"/>
                <w:lang w:val="en-GB"/>
              </w:rPr>
              <w:t>/ VA approval</w:t>
            </w:r>
            <w:r w:rsidR="00432220" w:rsidRPr="00EC4B6B">
              <w:rPr>
                <w:lang w:val="en-GB"/>
              </w:rPr>
              <w:br/>
            </w:r>
            <w:r w:rsidR="00432220" w:rsidRPr="00EC4B6B">
              <w:rPr>
                <w:b/>
                <w:bCs/>
                <w:sz w:val="16"/>
                <w:szCs w:val="16"/>
                <w:lang w:val="en-GB"/>
              </w:rPr>
              <w:t>(Specify approval number)</w:t>
            </w:r>
          </w:p>
        </w:tc>
      </w:tr>
      <w:tr w:rsidR="003174C7" w:rsidRPr="00EC4B6B" w14:paraId="37CD8DA1" w14:textId="77777777" w:rsidTr="00507A7F">
        <w:tc>
          <w:tcPr>
            <w:tcW w:w="2195" w:type="dxa"/>
          </w:tcPr>
          <w:p w14:paraId="573DC939" w14:textId="77777777" w:rsidR="00432220" w:rsidRPr="00EC4B6B" w:rsidRDefault="00432220" w:rsidP="00C971CE">
            <w:pPr>
              <w:rPr>
                <w:lang w:val="en-GB"/>
              </w:rPr>
            </w:pPr>
            <w:permStart w:id="722814127" w:edGrp="everyone" w:colFirst="0" w:colLast="0"/>
            <w:permStart w:id="188157669" w:edGrp="everyone" w:colFirst="1" w:colLast="1"/>
            <w:permStart w:id="1504012900" w:edGrp="everyone" w:colFirst="2" w:colLast="2"/>
            <w:permStart w:id="1288727037" w:edGrp="everyone" w:colFirst="3" w:colLast="3"/>
            <w:permStart w:id="1770194589" w:edGrp="everyone" w:colFirst="4" w:colLast="4"/>
            <w:permStart w:id="1918309456" w:edGrp="everyone" w:colFirst="5" w:colLast="5"/>
          </w:p>
        </w:tc>
        <w:tc>
          <w:tcPr>
            <w:tcW w:w="1980" w:type="dxa"/>
          </w:tcPr>
          <w:p w14:paraId="785D7169" w14:textId="77777777" w:rsidR="00432220" w:rsidRPr="00EC4B6B" w:rsidRDefault="00432220" w:rsidP="00C971CE">
            <w:pPr>
              <w:rPr>
                <w:lang w:val="en-GB"/>
              </w:rPr>
            </w:pPr>
          </w:p>
        </w:tc>
        <w:tc>
          <w:tcPr>
            <w:tcW w:w="1506" w:type="dxa"/>
          </w:tcPr>
          <w:p w14:paraId="33D4C3F4" w14:textId="77777777" w:rsidR="00432220" w:rsidRPr="00EC4B6B" w:rsidRDefault="00432220" w:rsidP="00C971CE">
            <w:pPr>
              <w:rPr>
                <w:lang w:val="en-GB"/>
              </w:rPr>
            </w:pPr>
          </w:p>
        </w:tc>
        <w:tc>
          <w:tcPr>
            <w:tcW w:w="2156" w:type="dxa"/>
          </w:tcPr>
          <w:p w14:paraId="046E3665" w14:textId="77777777" w:rsidR="00432220" w:rsidRPr="00EC4B6B" w:rsidRDefault="00432220" w:rsidP="00C971CE">
            <w:pPr>
              <w:rPr>
                <w:lang w:val="en-GB"/>
              </w:rPr>
            </w:pPr>
          </w:p>
        </w:tc>
        <w:tc>
          <w:tcPr>
            <w:tcW w:w="1796" w:type="dxa"/>
          </w:tcPr>
          <w:p w14:paraId="13297080" w14:textId="77777777" w:rsidR="00432220" w:rsidRPr="00EC4B6B" w:rsidRDefault="00432220" w:rsidP="00C971CE">
            <w:pPr>
              <w:rPr>
                <w:lang w:val="en-GB"/>
              </w:rPr>
            </w:pPr>
          </w:p>
        </w:tc>
      </w:tr>
      <w:permEnd w:id="722814127"/>
      <w:permEnd w:id="188157669"/>
      <w:permEnd w:id="1504012900"/>
      <w:permEnd w:id="1288727037"/>
      <w:permEnd w:id="1770194589"/>
      <w:permEnd w:id="1918309456"/>
    </w:tbl>
    <w:p w14:paraId="63BF3CFE" w14:textId="77777777" w:rsidR="00C971CE" w:rsidRPr="00EC4B6B" w:rsidRDefault="00C971CE" w:rsidP="00C971CE">
      <w:pPr>
        <w:rPr>
          <w:rFonts w:asciiTheme="minorHAnsi" w:hAnsiTheme="minorHAnsi" w:cs="Arial"/>
          <w:sz w:val="22"/>
          <w:szCs w:val="22"/>
          <w:lang w:val="en-GB"/>
        </w:rPr>
      </w:pPr>
    </w:p>
    <w:p w14:paraId="3A93BE81" w14:textId="77777777" w:rsidR="009359E4" w:rsidRPr="00EC4B6B" w:rsidRDefault="009359E4" w:rsidP="009359E4">
      <w:pPr>
        <w:rPr>
          <w:rFonts w:asciiTheme="minorHAnsi" w:hAnsiTheme="minorHAnsi" w:cs="Arial"/>
          <w:sz w:val="22"/>
          <w:szCs w:val="22"/>
          <w:lang w:val="en-GB"/>
        </w:rPr>
      </w:pPr>
      <w:r w:rsidRPr="00EC4B6B">
        <w:rPr>
          <w:rFonts w:asciiTheme="minorHAnsi" w:hAnsiTheme="minorHAnsi" w:cs="Arial"/>
          <w:sz w:val="22"/>
          <w:szCs w:val="22"/>
          <w:lang w:val="en-GB"/>
        </w:rPr>
        <w:t>Checks for traceability between type of alloy and the documentation on the material are included in the annual inspection.</w:t>
      </w:r>
    </w:p>
    <w:p w14:paraId="510039B9" w14:textId="77777777" w:rsidR="009359E4" w:rsidRPr="00EC4B6B" w:rsidRDefault="009359E4" w:rsidP="009359E4">
      <w:pPr>
        <w:rPr>
          <w:rFonts w:asciiTheme="minorHAnsi" w:hAnsiTheme="minorHAnsi" w:cs="Arial"/>
          <w:sz w:val="22"/>
          <w:szCs w:val="22"/>
          <w:lang w:val="en-GB"/>
        </w:rPr>
      </w:pPr>
    </w:p>
    <w:p w14:paraId="10B34667" w14:textId="77777777" w:rsidR="00C971CE" w:rsidRPr="00EC4B6B" w:rsidRDefault="00F233F4" w:rsidP="00C971CE">
      <w:pPr>
        <w:rPr>
          <w:rFonts w:asciiTheme="minorHAnsi" w:hAnsiTheme="minorHAnsi" w:cs="Arial"/>
          <w:sz w:val="22"/>
          <w:szCs w:val="22"/>
          <w:lang w:val="en-GB"/>
        </w:rPr>
      </w:pPr>
      <w:r w:rsidRPr="00EC4B6B">
        <w:rPr>
          <w:rFonts w:asciiTheme="minorHAnsi" w:hAnsiTheme="minorHAnsi" w:cs="Arial"/>
          <w:b/>
          <w:bCs/>
          <w:sz w:val="22"/>
          <w:szCs w:val="22"/>
          <w:lang w:val="en-GB"/>
        </w:rPr>
        <w:t>B. Components made of plastic/elastomers</w:t>
      </w:r>
      <w:r w:rsidRPr="00EC4B6B">
        <w:rPr>
          <w:rFonts w:asciiTheme="minorHAnsi" w:hAnsiTheme="minorHAnsi" w:cs="Arial"/>
          <w:sz w:val="22"/>
          <w:szCs w:val="22"/>
          <w:lang w:val="en-GB"/>
        </w:rPr>
        <w:br/>
        <w:t xml:space="preserve">Specify below the types of plastic/elastomer that the building component contains by completing the form to the extent relevant for your building component. Proceed directly to the next section if your building component does not contain plastic/elastomers. </w:t>
      </w:r>
    </w:p>
    <w:p w14:paraId="48A088E0" w14:textId="77777777" w:rsidR="00C971CE" w:rsidRPr="00EC4B6B" w:rsidRDefault="00C971CE" w:rsidP="00C971CE">
      <w:pPr>
        <w:rPr>
          <w:rFonts w:asciiTheme="minorHAnsi" w:hAnsiTheme="minorHAnsi" w:cs="Arial"/>
          <w:sz w:val="22"/>
          <w:szCs w:val="22"/>
          <w:lang w:val="en-GB"/>
        </w:rPr>
      </w:pPr>
    </w:p>
    <w:p w14:paraId="51AFE0B3" w14:textId="4A95422A" w:rsidR="00C971CE" w:rsidRPr="00EC4B6B" w:rsidRDefault="00EC42A4" w:rsidP="00C971CE">
      <w:pPr>
        <w:rPr>
          <w:rFonts w:asciiTheme="minorHAnsi" w:hAnsiTheme="minorHAnsi" w:cs="Arial"/>
          <w:sz w:val="22"/>
          <w:szCs w:val="22"/>
          <w:lang w:val="en-GB"/>
        </w:rPr>
      </w:pPr>
      <w:r>
        <w:rPr>
          <w:rFonts w:asciiTheme="minorHAnsi" w:hAnsiTheme="minorHAnsi" w:cs="Arial"/>
          <w:sz w:val="22"/>
          <w:szCs w:val="22"/>
          <w:lang w:val="en-GB"/>
        </w:rPr>
        <w:t xml:space="preserve">For </w:t>
      </w:r>
      <w:r w:rsidR="00C971CE" w:rsidRPr="00EC4B6B">
        <w:rPr>
          <w:rFonts w:asciiTheme="minorHAnsi" w:hAnsiTheme="minorHAnsi" w:cs="Arial"/>
          <w:sz w:val="22"/>
          <w:szCs w:val="22"/>
          <w:lang w:val="en-GB"/>
        </w:rPr>
        <w:t xml:space="preserve">all plastic or elastomer components (except those that are exempted, either generally or specifically, as mentioned above) </w:t>
      </w:r>
      <w:r w:rsidRPr="00EC4B6B">
        <w:rPr>
          <w:rFonts w:asciiTheme="minorHAnsi" w:hAnsiTheme="minorHAnsi" w:cs="Arial"/>
          <w:sz w:val="22"/>
          <w:szCs w:val="22"/>
          <w:lang w:val="en-GB"/>
        </w:rPr>
        <w:t xml:space="preserve">a test programme </w:t>
      </w:r>
      <w:r>
        <w:rPr>
          <w:rFonts w:asciiTheme="minorHAnsi" w:hAnsiTheme="minorHAnsi" w:cs="Arial"/>
          <w:sz w:val="22"/>
          <w:szCs w:val="22"/>
          <w:lang w:val="en-GB"/>
        </w:rPr>
        <w:t>based</w:t>
      </w:r>
      <w:r w:rsidRPr="00EC4B6B">
        <w:rPr>
          <w:rFonts w:asciiTheme="minorHAnsi" w:hAnsiTheme="minorHAnsi" w:cs="Arial"/>
          <w:sz w:val="22"/>
          <w:szCs w:val="22"/>
          <w:lang w:val="en-GB"/>
        </w:rPr>
        <w:t xml:space="preserve"> o</w:t>
      </w:r>
      <w:r>
        <w:rPr>
          <w:rFonts w:asciiTheme="minorHAnsi" w:hAnsiTheme="minorHAnsi" w:cs="Arial"/>
          <w:sz w:val="22"/>
          <w:szCs w:val="22"/>
          <w:lang w:val="en-GB"/>
        </w:rPr>
        <w:t>n a</w:t>
      </w:r>
      <w:r w:rsidRPr="00EC4B6B">
        <w:rPr>
          <w:rFonts w:asciiTheme="minorHAnsi" w:hAnsiTheme="minorHAnsi" w:cs="Arial"/>
          <w:sz w:val="22"/>
          <w:szCs w:val="22"/>
          <w:lang w:val="en-GB"/>
        </w:rPr>
        <w:t xml:space="preserve"> toxicological assessment must be drawn up and tests undertaken </w:t>
      </w:r>
      <w:r w:rsidR="00C971CE" w:rsidRPr="00EC4B6B">
        <w:rPr>
          <w:rFonts w:asciiTheme="minorHAnsi" w:hAnsiTheme="minorHAnsi" w:cs="Arial"/>
          <w:sz w:val="22"/>
          <w:szCs w:val="22"/>
          <w:lang w:val="en-GB"/>
        </w:rPr>
        <w:t xml:space="preserve">according to table 1 in Annex 1 of the Approval Executive Order for relevant substances that can influence drinking water.  </w:t>
      </w:r>
    </w:p>
    <w:p w14:paraId="634C1F5F" w14:textId="77777777" w:rsidR="008724AB" w:rsidRPr="00EC4B6B" w:rsidRDefault="008724AB" w:rsidP="00C971CE">
      <w:pPr>
        <w:rPr>
          <w:rFonts w:asciiTheme="minorHAnsi" w:hAnsiTheme="minorHAnsi" w:cs="Arial"/>
          <w:sz w:val="22"/>
          <w:szCs w:val="22"/>
          <w:lang w:val="en-GB"/>
        </w:rPr>
      </w:pPr>
    </w:p>
    <w:p w14:paraId="7A5C7260" w14:textId="5B181F3F" w:rsidR="00C971CE" w:rsidRPr="00EC4B6B" w:rsidRDefault="00C971CE" w:rsidP="00C971CE">
      <w:pPr>
        <w:rPr>
          <w:rFonts w:asciiTheme="minorHAnsi" w:hAnsiTheme="minorHAnsi" w:cs="Arial"/>
          <w:sz w:val="22"/>
          <w:szCs w:val="22"/>
          <w:lang w:val="en-GB"/>
        </w:rPr>
      </w:pPr>
      <w:r w:rsidRPr="00EC4B6B">
        <w:rPr>
          <w:rFonts w:asciiTheme="minorHAnsi" w:hAnsiTheme="minorHAnsi" w:cs="Arial"/>
          <w:sz w:val="22"/>
          <w:szCs w:val="22"/>
          <w:lang w:val="en-GB"/>
        </w:rPr>
        <w:t xml:space="preserve">You should </w:t>
      </w:r>
      <w:r w:rsidR="00EC42A4">
        <w:rPr>
          <w:rFonts w:asciiTheme="minorHAnsi" w:hAnsiTheme="minorHAnsi" w:cs="Arial"/>
          <w:sz w:val="22"/>
          <w:szCs w:val="22"/>
          <w:lang w:val="en-GB"/>
        </w:rPr>
        <w:t>attach</w:t>
      </w:r>
      <w:r w:rsidR="00EC42A4" w:rsidRPr="00EC4B6B">
        <w:rPr>
          <w:rFonts w:asciiTheme="minorHAnsi" w:hAnsiTheme="minorHAnsi" w:cs="Arial"/>
          <w:sz w:val="22"/>
          <w:szCs w:val="22"/>
          <w:lang w:val="en-GB"/>
        </w:rPr>
        <w:t xml:space="preserve"> </w:t>
      </w:r>
      <w:r w:rsidRPr="00EC4B6B">
        <w:rPr>
          <w:rFonts w:asciiTheme="minorHAnsi" w:hAnsiTheme="minorHAnsi" w:cs="Arial"/>
          <w:sz w:val="22"/>
          <w:szCs w:val="22"/>
          <w:lang w:val="en-GB"/>
        </w:rPr>
        <w:t>the toxicological advisor's assessment and test programme, the relevant test documentation and the toxicological advisor's assessment of the test result.</w:t>
      </w:r>
    </w:p>
    <w:p w14:paraId="479CB82C" w14:textId="77777777" w:rsidR="00C971CE" w:rsidRPr="00EC4B6B" w:rsidRDefault="00C971CE" w:rsidP="00C971CE">
      <w:pPr>
        <w:rPr>
          <w:rFonts w:asciiTheme="minorHAnsi" w:hAnsiTheme="minorHAnsi" w:cs="Arial"/>
          <w:sz w:val="22"/>
          <w:szCs w:val="22"/>
          <w:lang w:val="en-GB"/>
        </w:rPr>
      </w:pPr>
    </w:p>
    <w:tbl>
      <w:tblPr>
        <w:tblStyle w:val="Tabel-Gitter"/>
        <w:tblW w:w="0" w:type="auto"/>
        <w:tblInd w:w="-5" w:type="dxa"/>
        <w:tblLook w:val="04A0" w:firstRow="1" w:lastRow="0" w:firstColumn="1" w:lastColumn="0" w:noHBand="0" w:noVBand="1"/>
      </w:tblPr>
      <w:tblGrid>
        <w:gridCol w:w="3219"/>
        <w:gridCol w:w="3203"/>
        <w:gridCol w:w="3211"/>
      </w:tblGrid>
      <w:tr w:rsidR="00C971CE" w:rsidRPr="00EC4B6B" w14:paraId="01101015" w14:textId="77777777" w:rsidTr="00507A7F">
        <w:tc>
          <w:tcPr>
            <w:tcW w:w="3219" w:type="dxa"/>
            <w:shd w:val="clear" w:color="auto" w:fill="DBE5F1" w:themeFill="accent1" w:themeFillTint="33"/>
          </w:tcPr>
          <w:p w14:paraId="62524E05" w14:textId="77777777" w:rsidR="00C971CE" w:rsidRPr="00EC4B6B" w:rsidRDefault="00C971CE" w:rsidP="00C971CE">
            <w:pPr>
              <w:rPr>
                <w:b/>
                <w:sz w:val="22"/>
                <w:szCs w:val="22"/>
                <w:lang w:val="en-GB"/>
              </w:rPr>
            </w:pPr>
            <w:r w:rsidRPr="00EC4B6B">
              <w:rPr>
                <w:b/>
                <w:bCs/>
                <w:sz w:val="22"/>
                <w:szCs w:val="22"/>
                <w:lang w:val="en-GB"/>
              </w:rPr>
              <w:t>Component</w:t>
            </w:r>
          </w:p>
        </w:tc>
        <w:tc>
          <w:tcPr>
            <w:tcW w:w="3203" w:type="dxa"/>
            <w:shd w:val="clear" w:color="auto" w:fill="DBE5F1" w:themeFill="accent1" w:themeFillTint="33"/>
          </w:tcPr>
          <w:p w14:paraId="0A87EE16" w14:textId="77777777" w:rsidR="00C971CE" w:rsidRPr="00EC4B6B" w:rsidRDefault="00C971CE" w:rsidP="00C971CE">
            <w:pPr>
              <w:rPr>
                <w:b/>
                <w:sz w:val="22"/>
                <w:szCs w:val="22"/>
                <w:lang w:val="en-GB"/>
              </w:rPr>
            </w:pPr>
            <w:r w:rsidRPr="00EC4B6B">
              <w:rPr>
                <w:b/>
                <w:bCs/>
                <w:sz w:val="22"/>
                <w:szCs w:val="22"/>
                <w:lang w:val="en-GB"/>
              </w:rPr>
              <w:t>Material type</w:t>
            </w:r>
          </w:p>
        </w:tc>
        <w:tc>
          <w:tcPr>
            <w:tcW w:w="3211" w:type="dxa"/>
            <w:shd w:val="clear" w:color="auto" w:fill="DBE5F1" w:themeFill="accent1" w:themeFillTint="33"/>
          </w:tcPr>
          <w:p w14:paraId="1BC5746C" w14:textId="37EE4049" w:rsidR="00C971CE" w:rsidRPr="00EC4B6B" w:rsidRDefault="005815CD" w:rsidP="00245A88">
            <w:pPr>
              <w:rPr>
                <w:b/>
                <w:lang w:val="en-GB"/>
              </w:rPr>
            </w:pPr>
            <w:r>
              <w:rPr>
                <w:b/>
                <w:bCs/>
                <w:sz w:val="22"/>
                <w:szCs w:val="22"/>
                <w:lang w:val="en-GB"/>
              </w:rPr>
              <w:t xml:space="preserve">GDV </w:t>
            </w:r>
            <w:r w:rsidR="00245A88">
              <w:rPr>
                <w:b/>
                <w:bCs/>
                <w:sz w:val="22"/>
                <w:szCs w:val="22"/>
                <w:lang w:val="en-GB"/>
              </w:rPr>
              <w:t>a</w:t>
            </w:r>
            <w:r w:rsidR="00C971CE" w:rsidRPr="00EC4B6B">
              <w:rPr>
                <w:b/>
                <w:bCs/>
                <w:sz w:val="22"/>
                <w:szCs w:val="22"/>
                <w:lang w:val="en-GB"/>
              </w:rPr>
              <w:t xml:space="preserve">pproval </w:t>
            </w:r>
            <w:r>
              <w:rPr>
                <w:b/>
                <w:bCs/>
                <w:sz w:val="22"/>
                <w:szCs w:val="22"/>
                <w:lang w:val="en-GB"/>
              </w:rPr>
              <w:t>(“Approved for use</w:t>
            </w:r>
            <w:r w:rsidR="00C971CE" w:rsidRPr="00EC4B6B">
              <w:rPr>
                <w:b/>
                <w:bCs/>
                <w:sz w:val="22"/>
                <w:szCs w:val="22"/>
                <w:lang w:val="en-GB"/>
              </w:rPr>
              <w:t xml:space="preserve"> with drinking water</w:t>
            </w:r>
            <w:r>
              <w:rPr>
                <w:b/>
                <w:bCs/>
                <w:sz w:val="22"/>
                <w:szCs w:val="22"/>
                <w:lang w:val="en-GB"/>
              </w:rPr>
              <w:t>”)</w:t>
            </w:r>
            <w:r w:rsidR="00CD270A">
              <w:rPr>
                <w:b/>
                <w:bCs/>
                <w:sz w:val="22"/>
                <w:szCs w:val="22"/>
                <w:lang w:val="en-GB"/>
              </w:rPr>
              <w:t xml:space="preserve"> </w:t>
            </w:r>
            <w:r w:rsidR="00C971CE" w:rsidRPr="00EC4B6B">
              <w:rPr>
                <w:b/>
                <w:bCs/>
                <w:sz w:val="22"/>
                <w:szCs w:val="22"/>
                <w:lang w:val="en-GB"/>
              </w:rPr>
              <w:t>/ VA approval</w:t>
            </w:r>
            <w:r w:rsidR="00C971CE" w:rsidRPr="00EC4B6B">
              <w:rPr>
                <w:lang w:val="en-GB"/>
              </w:rPr>
              <w:br/>
            </w:r>
            <w:r w:rsidR="00C971CE" w:rsidRPr="00EC4B6B">
              <w:rPr>
                <w:b/>
                <w:bCs/>
                <w:sz w:val="16"/>
                <w:szCs w:val="16"/>
                <w:lang w:val="en-GB"/>
              </w:rPr>
              <w:t>(Specify approval number)</w:t>
            </w:r>
          </w:p>
        </w:tc>
      </w:tr>
      <w:tr w:rsidR="00C971CE" w:rsidRPr="00EC4B6B" w14:paraId="711DF89E" w14:textId="77777777" w:rsidTr="00507A7F">
        <w:tc>
          <w:tcPr>
            <w:tcW w:w="3219" w:type="dxa"/>
          </w:tcPr>
          <w:p w14:paraId="6045959F" w14:textId="77777777" w:rsidR="00C971CE" w:rsidRPr="00EC4B6B" w:rsidRDefault="00C971CE" w:rsidP="00C971CE">
            <w:pPr>
              <w:rPr>
                <w:lang w:val="en-GB"/>
              </w:rPr>
            </w:pPr>
            <w:permStart w:id="1487614821" w:edGrp="everyone" w:colFirst="0" w:colLast="0"/>
            <w:permStart w:id="100096362" w:edGrp="everyone" w:colFirst="1" w:colLast="1"/>
            <w:permStart w:id="651523767" w:edGrp="everyone" w:colFirst="2" w:colLast="2"/>
            <w:permStart w:id="2079916251" w:edGrp="everyone" w:colFirst="3" w:colLast="3"/>
          </w:p>
        </w:tc>
        <w:tc>
          <w:tcPr>
            <w:tcW w:w="3203" w:type="dxa"/>
          </w:tcPr>
          <w:p w14:paraId="6889E41B" w14:textId="77777777" w:rsidR="00C971CE" w:rsidRPr="00EC4B6B" w:rsidRDefault="00C971CE" w:rsidP="00C971CE">
            <w:pPr>
              <w:rPr>
                <w:lang w:val="en-GB"/>
              </w:rPr>
            </w:pPr>
          </w:p>
        </w:tc>
        <w:tc>
          <w:tcPr>
            <w:tcW w:w="3211" w:type="dxa"/>
          </w:tcPr>
          <w:p w14:paraId="0D00C1F8" w14:textId="77777777" w:rsidR="00C971CE" w:rsidRPr="00EC4B6B" w:rsidRDefault="00C971CE" w:rsidP="00C971CE">
            <w:pPr>
              <w:rPr>
                <w:lang w:val="en-GB"/>
              </w:rPr>
            </w:pPr>
          </w:p>
        </w:tc>
      </w:tr>
      <w:permEnd w:id="1487614821"/>
      <w:permEnd w:id="100096362"/>
      <w:permEnd w:id="651523767"/>
      <w:permEnd w:id="2079916251"/>
    </w:tbl>
    <w:p w14:paraId="25D7C813" w14:textId="77777777" w:rsidR="002228C7" w:rsidRPr="00EC4B6B" w:rsidRDefault="002228C7" w:rsidP="000452DC">
      <w:pPr>
        <w:rPr>
          <w:rFonts w:asciiTheme="minorHAnsi" w:hAnsiTheme="minorHAnsi"/>
          <w:sz w:val="22"/>
          <w:szCs w:val="22"/>
          <w:lang w:val="en-GB"/>
        </w:rPr>
      </w:pPr>
    </w:p>
    <w:p w14:paraId="62235259" w14:textId="77777777" w:rsidR="00165B94" w:rsidRPr="00EC4B6B" w:rsidRDefault="0066339A" w:rsidP="0066339A">
      <w:pPr>
        <w:rPr>
          <w:rFonts w:asciiTheme="minorHAnsi" w:hAnsiTheme="minorHAnsi" w:cs="Arial"/>
          <w:sz w:val="22"/>
          <w:szCs w:val="22"/>
          <w:lang w:val="en-GB"/>
        </w:rPr>
      </w:pPr>
      <w:r w:rsidRPr="00EC4B6B">
        <w:rPr>
          <w:rFonts w:asciiTheme="minorHAnsi" w:hAnsiTheme="minorHAnsi" w:cs="Arial"/>
          <w:b/>
          <w:bCs/>
          <w:sz w:val="22"/>
          <w:szCs w:val="22"/>
          <w:lang w:val="en-GB"/>
        </w:rPr>
        <w:t xml:space="preserve">Declaration on "on-demand" production </w:t>
      </w:r>
      <w:r w:rsidRPr="00EC4B6B">
        <w:rPr>
          <w:rFonts w:asciiTheme="minorHAnsi" w:hAnsiTheme="minorHAnsi" w:cs="Arial"/>
          <w:sz w:val="22"/>
          <w:szCs w:val="22"/>
          <w:lang w:val="en-GB"/>
        </w:rPr>
        <w:br/>
        <w:t xml:space="preserve">If the building component application also includes “on-demand” products, then the product range to be covered by the approval should be specified in the form below.  </w:t>
      </w:r>
    </w:p>
    <w:p w14:paraId="001B0B2F" w14:textId="77777777" w:rsidR="00153427" w:rsidRPr="00EC4B6B" w:rsidRDefault="00153427" w:rsidP="0066339A">
      <w:pPr>
        <w:rPr>
          <w:rFonts w:asciiTheme="minorHAnsi" w:hAnsiTheme="minorHAnsi" w:cs="Arial"/>
          <w:sz w:val="22"/>
          <w:szCs w:val="22"/>
          <w:lang w:val="en-GB"/>
        </w:rPr>
      </w:pPr>
    </w:p>
    <w:p w14:paraId="2888BE4D" w14:textId="3498E1FF" w:rsidR="00B83ABF" w:rsidRPr="00EC4B6B" w:rsidRDefault="00045F55" w:rsidP="0066339A">
      <w:pPr>
        <w:rPr>
          <w:rFonts w:asciiTheme="minorHAnsi" w:hAnsiTheme="minorHAnsi" w:cs="Arial"/>
          <w:sz w:val="22"/>
          <w:szCs w:val="22"/>
          <w:lang w:val="en-GB"/>
        </w:rPr>
      </w:pPr>
      <w:r>
        <w:rPr>
          <w:rFonts w:asciiTheme="minorHAnsi" w:hAnsiTheme="minorHAnsi" w:cs="Arial"/>
          <w:sz w:val="22"/>
          <w:szCs w:val="22"/>
          <w:lang w:val="en-GB"/>
        </w:rPr>
        <w:t>“</w:t>
      </w:r>
      <w:r w:rsidR="00B429E4" w:rsidRPr="00EC4B6B">
        <w:rPr>
          <w:rFonts w:asciiTheme="minorHAnsi" w:hAnsiTheme="minorHAnsi" w:cs="Arial"/>
          <w:sz w:val="22"/>
          <w:szCs w:val="22"/>
          <w:lang w:val="en-GB"/>
        </w:rPr>
        <w:t>On-demand</w:t>
      </w:r>
      <w:r>
        <w:rPr>
          <w:rFonts w:asciiTheme="minorHAnsi" w:hAnsiTheme="minorHAnsi" w:cs="Arial"/>
          <w:sz w:val="22"/>
          <w:szCs w:val="22"/>
          <w:lang w:val="en-GB"/>
        </w:rPr>
        <w:t>”</w:t>
      </w:r>
      <w:r w:rsidR="00B429E4" w:rsidRPr="00EC4B6B">
        <w:rPr>
          <w:rFonts w:asciiTheme="minorHAnsi" w:hAnsiTheme="minorHAnsi" w:cs="Arial"/>
          <w:sz w:val="22"/>
          <w:szCs w:val="22"/>
          <w:lang w:val="en-GB"/>
        </w:rPr>
        <w:t xml:space="preserve"> production means that you would like to manufacture variations of your building component which do not exist at the moment, </w:t>
      </w:r>
      <w:r w:rsidR="00D72120">
        <w:rPr>
          <w:rFonts w:asciiTheme="minorHAnsi" w:hAnsiTheme="minorHAnsi" w:cs="Arial"/>
          <w:sz w:val="22"/>
          <w:szCs w:val="22"/>
          <w:lang w:val="en-GB"/>
        </w:rPr>
        <w:t>for example based on</w:t>
      </w:r>
      <w:r w:rsidR="00B429E4" w:rsidRPr="00EC4B6B">
        <w:rPr>
          <w:rFonts w:asciiTheme="minorHAnsi" w:hAnsiTheme="minorHAnsi" w:cs="Arial"/>
          <w:sz w:val="22"/>
          <w:szCs w:val="22"/>
          <w:lang w:val="en-GB"/>
        </w:rPr>
        <w:t xml:space="preserve"> customer</w:t>
      </w:r>
      <w:r w:rsidR="00D72120">
        <w:rPr>
          <w:rFonts w:asciiTheme="minorHAnsi" w:hAnsiTheme="minorHAnsi" w:cs="Arial"/>
          <w:sz w:val="22"/>
          <w:szCs w:val="22"/>
          <w:lang w:val="en-GB"/>
        </w:rPr>
        <w:t xml:space="preserve"> requests,</w:t>
      </w:r>
      <w:r w:rsidR="00B429E4" w:rsidRPr="00EC4B6B">
        <w:rPr>
          <w:rFonts w:asciiTheme="minorHAnsi" w:hAnsiTheme="minorHAnsi" w:cs="Arial"/>
          <w:sz w:val="22"/>
          <w:szCs w:val="22"/>
          <w:lang w:val="en-GB"/>
        </w:rPr>
        <w:t xml:space="preserve"> within a given product range. </w:t>
      </w:r>
      <w:r w:rsidR="00D72120">
        <w:rPr>
          <w:rFonts w:asciiTheme="minorHAnsi" w:hAnsiTheme="minorHAnsi" w:cs="Arial"/>
          <w:sz w:val="22"/>
          <w:szCs w:val="22"/>
          <w:lang w:val="en-GB"/>
        </w:rPr>
        <w:t>In</w:t>
      </w:r>
      <w:r w:rsidR="00B429E4" w:rsidRPr="00EC4B6B">
        <w:rPr>
          <w:rFonts w:asciiTheme="minorHAnsi" w:hAnsiTheme="minorHAnsi" w:cs="Arial"/>
          <w:sz w:val="22"/>
          <w:szCs w:val="22"/>
          <w:lang w:val="en-GB"/>
        </w:rPr>
        <w:t xml:space="preserve"> "on-demand" production, the building component can be delivered upon special request from </w:t>
      </w:r>
      <w:r w:rsidR="00D82F64">
        <w:rPr>
          <w:rFonts w:asciiTheme="minorHAnsi" w:hAnsiTheme="minorHAnsi" w:cs="Arial"/>
          <w:sz w:val="22"/>
          <w:szCs w:val="22"/>
          <w:lang w:val="en-GB"/>
        </w:rPr>
        <w:t xml:space="preserve">a specific </w:t>
      </w:r>
      <w:r w:rsidR="00B429E4" w:rsidRPr="00EC4B6B">
        <w:rPr>
          <w:rFonts w:asciiTheme="minorHAnsi" w:hAnsiTheme="minorHAnsi" w:cs="Arial"/>
          <w:sz w:val="22"/>
          <w:szCs w:val="22"/>
          <w:lang w:val="en-GB"/>
        </w:rPr>
        <w:t xml:space="preserve">customer ordering the same version of the building component in terms of design, manufacturing process and materials, but in a variant with special dimensions that do not match </w:t>
      </w:r>
      <w:r w:rsidR="00C66172">
        <w:rPr>
          <w:rFonts w:asciiTheme="minorHAnsi" w:hAnsiTheme="minorHAnsi" w:cs="Arial"/>
          <w:sz w:val="22"/>
          <w:szCs w:val="22"/>
          <w:lang w:val="en-GB"/>
        </w:rPr>
        <w:t>any</w:t>
      </w:r>
      <w:r w:rsidR="00B429E4" w:rsidRPr="00EC4B6B">
        <w:rPr>
          <w:rFonts w:asciiTheme="minorHAnsi" w:hAnsiTheme="minorHAnsi" w:cs="Arial"/>
          <w:sz w:val="22"/>
          <w:szCs w:val="22"/>
          <w:lang w:val="en-GB"/>
        </w:rPr>
        <w:t xml:space="preserve"> of the versions in the version list.</w:t>
      </w:r>
    </w:p>
    <w:p w14:paraId="20F95A9B" w14:textId="77777777" w:rsidR="00B83ABF" w:rsidRPr="00EC4B6B" w:rsidRDefault="00B83ABF" w:rsidP="0066339A">
      <w:pPr>
        <w:rPr>
          <w:rFonts w:asciiTheme="minorHAnsi" w:hAnsiTheme="minorHAnsi" w:cs="Arial"/>
          <w:sz w:val="22"/>
          <w:szCs w:val="22"/>
          <w:lang w:val="en-GB"/>
        </w:rPr>
      </w:pPr>
    </w:p>
    <w:p w14:paraId="1915AAE0" w14:textId="0B354E58" w:rsidR="00B429E4" w:rsidRPr="00EC4B6B" w:rsidRDefault="00B83ABF" w:rsidP="0066339A">
      <w:pPr>
        <w:rPr>
          <w:rFonts w:asciiTheme="minorHAnsi" w:hAnsiTheme="minorHAnsi" w:cs="Arial"/>
          <w:sz w:val="22"/>
          <w:szCs w:val="22"/>
          <w:lang w:val="en-GB"/>
        </w:rPr>
      </w:pPr>
      <w:r w:rsidRPr="00EC4B6B">
        <w:rPr>
          <w:rFonts w:asciiTheme="minorHAnsi" w:hAnsiTheme="minorHAnsi" w:cs="Arial"/>
          <w:sz w:val="22"/>
          <w:szCs w:val="22"/>
          <w:lang w:val="en-GB"/>
        </w:rPr>
        <w:t xml:space="preserve">You should only choose on-demand production if you are already using such production or if you have concrete plans to use it. If you </w:t>
      </w:r>
      <w:r w:rsidR="008D5628">
        <w:rPr>
          <w:rFonts w:asciiTheme="minorHAnsi" w:hAnsiTheme="minorHAnsi" w:cs="Arial"/>
          <w:sz w:val="22"/>
          <w:szCs w:val="22"/>
          <w:lang w:val="en-GB"/>
        </w:rPr>
        <w:t xml:space="preserve">only </w:t>
      </w:r>
      <w:r w:rsidRPr="00EC4B6B">
        <w:rPr>
          <w:rFonts w:asciiTheme="minorHAnsi" w:hAnsiTheme="minorHAnsi" w:cs="Arial"/>
          <w:sz w:val="22"/>
          <w:szCs w:val="22"/>
          <w:lang w:val="en-GB"/>
        </w:rPr>
        <w:t>want to place on the market and manufacture the versions you have stated in your list of product names/versions, you should not complete the form below.</w:t>
      </w:r>
    </w:p>
    <w:p w14:paraId="6F49208C" w14:textId="77777777" w:rsidR="00165B94" w:rsidRPr="00EC4B6B" w:rsidRDefault="00165B94" w:rsidP="0066339A">
      <w:pPr>
        <w:rPr>
          <w:rFonts w:asciiTheme="minorHAnsi" w:hAnsiTheme="minorHAnsi" w:cs="Arial"/>
          <w:sz w:val="22"/>
          <w:szCs w:val="22"/>
          <w:lang w:val="en-GB"/>
        </w:rPr>
      </w:pPr>
    </w:p>
    <w:p w14:paraId="63729E82" w14:textId="3E0E5B0F" w:rsidR="0066339A" w:rsidRPr="00EC4B6B" w:rsidRDefault="0066339A" w:rsidP="0066339A">
      <w:pPr>
        <w:rPr>
          <w:rFonts w:asciiTheme="minorHAnsi" w:hAnsiTheme="minorHAnsi" w:cs="Arial"/>
          <w:sz w:val="22"/>
          <w:szCs w:val="22"/>
          <w:lang w:val="en-GB"/>
        </w:rPr>
      </w:pPr>
      <w:r w:rsidRPr="00EC4B6B">
        <w:rPr>
          <w:rFonts w:asciiTheme="minorHAnsi" w:hAnsiTheme="minorHAnsi" w:cs="Arial"/>
          <w:sz w:val="22"/>
          <w:szCs w:val="22"/>
          <w:lang w:val="en-GB"/>
        </w:rPr>
        <w:t>The product range for on-demand production should comply with the test version of the building component</w:t>
      </w:r>
      <w:r w:rsidR="005E7BE4">
        <w:rPr>
          <w:rFonts w:asciiTheme="minorHAnsi" w:hAnsiTheme="minorHAnsi" w:cs="Arial"/>
          <w:sz w:val="22"/>
          <w:szCs w:val="22"/>
          <w:lang w:val="en-GB"/>
        </w:rPr>
        <w:t>,</w:t>
      </w:r>
      <w:r w:rsidRPr="00EC4B6B">
        <w:rPr>
          <w:rFonts w:asciiTheme="minorHAnsi" w:hAnsiTheme="minorHAnsi" w:cs="Arial"/>
          <w:sz w:val="22"/>
          <w:szCs w:val="22"/>
          <w:lang w:val="en-GB"/>
        </w:rPr>
        <w:t xml:space="preserve"> which forms the basis of the application. </w:t>
      </w:r>
    </w:p>
    <w:p w14:paraId="3F37C09C" w14:textId="77777777" w:rsidR="00165B94" w:rsidRPr="00EC4B6B" w:rsidRDefault="00165B94" w:rsidP="0066339A">
      <w:pPr>
        <w:rPr>
          <w:rFonts w:asciiTheme="minorHAnsi" w:hAnsiTheme="minorHAnsi" w:cs="Arial"/>
          <w:sz w:val="22"/>
          <w:szCs w:val="22"/>
          <w:lang w:val="en-GB"/>
        </w:rPr>
      </w:pPr>
    </w:p>
    <w:p w14:paraId="58E50347" w14:textId="19E1169E" w:rsidR="0066339A" w:rsidRPr="00EC4B6B" w:rsidRDefault="00165B94" w:rsidP="0066339A">
      <w:pPr>
        <w:rPr>
          <w:rFonts w:asciiTheme="minorHAnsi" w:hAnsiTheme="minorHAnsi" w:cs="Arial"/>
          <w:sz w:val="22"/>
          <w:szCs w:val="22"/>
          <w:lang w:val="en-GB"/>
        </w:rPr>
      </w:pPr>
      <w:r w:rsidRPr="00EC4B6B">
        <w:rPr>
          <w:rFonts w:asciiTheme="minorHAnsi" w:hAnsiTheme="minorHAnsi" w:cs="Arial"/>
          <w:sz w:val="22"/>
          <w:szCs w:val="22"/>
          <w:lang w:val="en-GB"/>
        </w:rPr>
        <w:lastRenderedPageBreak/>
        <w:t>The applicant must solemn</w:t>
      </w:r>
      <w:r w:rsidR="001065AA">
        <w:rPr>
          <w:rFonts w:asciiTheme="minorHAnsi" w:hAnsiTheme="minorHAnsi" w:cs="Arial"/>
          <w:sz w:val="22"/>
          <w:szCs w:val="22"/>
          <w:lang w:val="en-GB"/>
        </w:rPr>
        <w:t>ly</w:t>
      </w:r>
      <w:r w:rsidRPr="00EC4B6B">
        <w:rPr>
          <w:rFonts w:asciiTheme="minorHAnsi" w:hAnsiTheme="minorHAnsi" w:cs="Arial"/>
          <w:sz w:val="22"/>
          <w:szCs w:val="22"/>
          <w:lang w:val="en-GB"/>
        </w:rPr>
        <w:t xml:space="preserve"> declar</w:t>
      </w:r>
      <w:r w:rsidR="001065AA">
        <w:rPr>
          <w:rFonts w:asciiTheme="minorHAnsi" w:hAnsiTheme="minorHAnsi" w:cs="Arial"/>
          <w:sz w:val="22"/>
          <w:szCs w:val="22"/>
          <w:lang w:val="en-GB"/>
        </w:rPr>
        <w:t>e</w:t>
      </w:r>
      <w:r w:rsidRPr="00EC4B6B">
        <w:rPr>
          <w:rFonts w:asciiTheme="minorHAnsi" w:hAnsiTheme="minorHAnsi" w:cs="Arial"/>
          <w:sz w:val="22"/>
          <w:szCs w:val="22"/>
          <w:lang w:val="en-GB"/>
        </w:rPr>
        <w:t xml:space="preserve"> that the </w:t>
      </w:r>
      <w:r w:rsidR="00045F55">
        <w:rPr>
          <w:rFonts w:asciiTheme="minorHAnsi" w:hAnsiTheme="minorHAnsi" w:cs="Arial"/>
          <w:sz w:val="22"/>
          <w:szCs w:val="22"/>
          <w:lang w:val="en-GB"/>
        </w:rPr>
        <w:t>“</w:t>
      </w:r>
      <w:r w:rsidRPr="00EC4B6B">
        <w:rPr>
          <w:rFonts w:asciiTheme="minorHAnsi" w:hAnsiTheme="minorHAnsi" w:cs="Arial"/>
          <w:sz w:val="22"/>
          <w:szCs w:val="22"/>
          <w:lang w:val="en-GB"/>
        </w:rPr>
        <w:t>on-demand</w:t>
      </w:r>
      <w:r w:rsidR="00045F55">
        <w:rPr>
          <w:rFonts w:asciiTheme="minorHAnsi" w:hAnsiTheme="minorHAnsi" w:cs="Arial"/>
          <w:sz w:val="22"/>
          <w:szCs w:val="22"/>
          <w:lang w:val="en-GB"/>
        </w:rPr>
        <w:t>”</w:t>
      </w:r>
      <w:r w:rsidRPr="00EC4B6B">
        <w:rPr>
          <w:rFonts w:asciiTheme="minorHAnsi" w:hAnsiTheme="minorHAnsi" w:cs="Arial"/>
          <w:sz w:val="22"/>
          <w:szCs w:val="22"/>
          <w:lang w:val="en-GB"/>
        </w:rPr>
        <w:t xml:space="preserve"> products that the company will manufacture with reference to </w:t>
      </w:r>
      <w:r w:rsidR="001065AA">
        <w:rPr>
          <w:rFonts w:asciiTheme="minorHAnsi" w:hAnsiTheme="minorHAnsi" w:cs="Arial"/>
          <w:sz w:val="22"/>
          <w:szCs w:val="22"/>
          <w:lang w:val="en-GB"/>
        </w:rPr>
        <w:t xml:space="preserve">the </w:t>
      </w:r>
      <w:r w:rsidRPr="00EC4B6B">
        <w:rPr>
          <w:rFonts w:asciiTheme="minorHAnsi" w:hAnsiTheme="minorHAnsi" w:cs="Arial"/>
          <w:sz w:val="22"/>
          <w:szCs w:val="22"/>
          <w:lang w:val="en-GB"/>
        </w:rPr>
        <w:t>approval of the building component under application, will be within the specified product range.</w:t>
      </w:r>
    </w:p>
    <w:p w14:paraId="64BB9621" w14:textId="77777777" w:rsidR="0066339A" w:rsidRPr="00EC4B6B" w:rsidRDefault="0066339A" w:rsidP="0066339A">
      <w:pPr>
        <w:rPr>
          <w:rFonts w:asciiTheme="minorHAnsi" w:hAnsiTheme="minorHAnsi" w:cs="Arial"/>
          <w:sz w:val="22"/>
          <w:szCs w:val="22"/>
          <w:lang w:val="en-GB"/>
        </w:rPr>
      </w:pPr>
    </w:p>
    <w:tbl>
      <w:tblPr>
        <w:tblStyle w:val="Tabel-Gitter"/>
        <w:tblW w:w="0" w:type="auto"/>
        <w:tblInd w:w="108" w:type="dxa"/>
        <w:tblLook w:val="04A0" w:firstRow="1" w:lastRow="0" w:firstColumn="1" w:lastColumn="0" w:noHBand="0" w:noVBand="1"/>
      </w:tblPr>
      <w:tblGrid>
        <w:gridCol w:w="3101"/>
        <w:gridCol w:w="3209"/>
        <w:gridCol w:w="3210"/>
      </w:tblGrid>
      <w:tr w:rsidR="00165B94" w:rsidRPr="00EC4B6B" w14:paraId="7016A855" w14:textId="77777777" w:rsidTr="00486218">
        <w:tc>
          <w:tcPr>
            <w:tcW w:w="3151" w:type="dxa"/>
            <w:shd w:val="clear" w:color="auto" w:fill="DBE5F1" w:themeFill="accent1" w:themeFillTint="33"/>
          </w:tcPr>
          <w:p w14:paraId="0B7B59F1" w14:textId="77777777" w:rsidR="00165B94" w:rsidRPr="00EC4B6B" w:rsidRDefault="00165B94" w:rsidP="0066339A">
            <w:pPr>
              <w:rPr>
                <w:rFonts w:cs="Arial"/>
                <w:b/>
                <w:sz w:val="22"/>
                <w:szCs w:val="22"/>
                <w:lang w:val="en-GB"/>
              </w:rPr>
            </w:pPr>
            <w:r w:rsidRPr="00EC4B6B">
              <w:rPr>
                <w:rFonts w:cs="Arial"/>
                <w:b/>
                <w:bCs/>
                <w:sz w:val="22"/>
                <w:szCs w:val="22"/>
                <w:lang w:val="en-GB"/>
              </w:rPr>
              <w:t>Brand name</w:t>
            </w:r>
          </w:p>
        </w:tc>
        <w:tc>
          <w:tcPr>
            <w:tcW w:w="3259" w:type="dxa"/>
            <w:shd w:val="clear" w:color="auto" w:fill="DBE5F1" w:themeFill="accent1" w:themeFillTint="33"/>
          </w:tcPr>
          <w:p w14:paraId="16361FE3" w14:textId="77777777" w:rsidR="00165B94" w:rsidRPr="00EC4B6B" w:rsidRDefault="00165B94" w:rsidP="0066339A">
            <w:pPr>
              <w:rPr>
                <w:rFonts w:cs="Arial"/>
                <w:b/>
                <w:sz w:val="22"/>
                <w:szCs w:val="22"/>
                <w:lang w:val="en-GB"/>
              </w:rPr>
            </w:pPr>
            <w:r w:rsidRPr="00EC4B6B">
              <w:rPr>
                <w:rFonts w:cs="Arial"/>
                <w:b/>
                <w:bCs/>
                <w:sz w:val="22"/>
                <w:szCs w:val="22"/>
                <w:lang w:val="en-GB"/>
              </w:rPr>
              <w:t>Product name</w:t>
            </w:r>
          </w:p>
        </w:tc>
        <w:tc>
          <w:tcPr>
            <w:tcW w:w="3260" w:type="dxa"/>
            <w:shd w:val="clear" w:color="auto" w:fill="DBE5F1" w:themeFill="accent1" w:themeFillTint="33"/>
          </w:tcPr>
          <w:p w14:paraId="3571F6D2" w14:textId="4697C94E" w:rsidR="00165B94" w:rsidRPr="00EC4B6B" w:rsidRDefault="00165B94" w:rsidP="0056210F">
            <w:pPr>
              <w:rPr>
                <w:rFonts w:cs="Arial"/>
                <w:sz w:val="18"/>
                <w:szCs w:val="18"/>
                <w:lang w:val="en-GB"/>
              </w:rPr>
            </w:pPr>
            <w:r w:rsidRPr="00EC4B6B">
              <w:rPr>
                <w:rFonts w:cs="Arial"/>
                <w:b/>
                <w:bCs/>
                <w:sz w:val="22"/>
                <w:szCs w:val="22"/>
                <w:lang w:val="en-GB"/>
              </w:rPr>
              <w:t xml:space="preserve">Overall </w:t>
            </w:r>
            <w:r w:rsidR="0056210F">
              <w:rPr>
                <w:rFonts w:cs="Arial"/>
                <w:b/>
                <w:bCs/>
                <w:sz w:val="22"/>
                <w:szCs w:val="22"/>
                <w:lang w:val="en-GB"/>
              </w:rPr>
              <w:t xml:space="preserve">item </w:t>
            </w:r>
            <w:r w:rsidR="00C66172">
              <w:rPr>
                <w:rFonts w:cs="Arial"/>
                <w:b/>
                <w:bCs/>
                <w:sz w:val="22"/>
                <w:szCs w:val="22"/>
                <w:lang w:val="en-GB"/>
              </w:rPr>
              <w:t xml:space="preserve">number </w:t>
            </w:r>
            <w:r w:rsidRPr="00EC4B6B">
              <w:rPr>
                <w:rFonts w:cs="Arial"/>
                <w:b/>
                <w:bCs/>
                <w:sz w:val="22"/>
                <w:szCs w:val="22"/>
                <w:lang w:val="en-GB"/>
              </w:rPr>
              <w:t xml:space="preserve">/serial </w:t>
            </w:r>
            <w:r w:rsidR="00C66172">
              <w:rPr>
                <w:rFonts w:cs="Arial"/>
                <w:b/>
                <w:bCs/>
                <w:sz w:val="22"/>
                <w:szCs w:val="22"/>
                <w:lang w:val="en-GB"/>
              </w:rPr>
              <w:t>number</w:t>
            </w:r>
            <w:r w:rsidR="00C66172" w:rsidRPr="00EC4B6B">
              <w:rPr>
                <w:rFonts w:cs="Arial"/>
                <w:b/>
                <w:bCs/>
                <w:sz w:val="22"/>
                <w:szCs w:val="22"/>
                <w:lang w:val="en-GB"/>
              </w:rPr>
              <w:t xml:space="preserve"> </w:t>
            </w:r>
            <w:r w:rsidRPr="00EC4B6B">
              <w:rPr>
                <w:rFonts w:cs="Arial"/>
                <w:b/>
                <w:bCs/>
                <w:sz w:val="22"/>
                <w:szCs w:val="22"/>
                <w:lang w:val="en-GB"/>
              </w:rPr>
              <w:t>/type /model</w:t>
            </w:r>
            <w:r w:rsidRPr="00EC4B6B">
              <w:rPr>
                <w:rFonts w:cs="Arial"/>
                <w:sz w:val="22"/>
                <w:szCs w:val="22"/>
                <w:lang w:val="en-GB"/>
              </w:rPr>
              <w:br/>
            </w:r>
            <w:r w:rsidRPr="00507A7F">
              <w:rPr>
                <w:rFonts w:cs="Arial"/>
                <w:b/>
                <w:sz w:val="16"/>
                <w:szCs w:val="16"/>
                <w:lang w:val="en-GB"/>
              </w:rPr>
              <w:t>(Optional)</w:t>
            </w:r>
          </w:p>
        </w:tc>
      </w:tr>
      <w:tr w:rsidR="00165B94" w:rsidRPr="00EC4B6B" w14:paraId="1B8CB60C" w14:textId="77777777" w:rsidTr="00486218">
        <w:tc>
          <w:tcPr>
            <w:tcW w:w="3151" w:type="dxa"/>
          </w:tcPr>
          <w:p w14:paraId="3044C11C" w14:textId="77777777" w:rsidR="00165B94" w:rsidRPr="00EC4B6B" w:rsidRDefault="00165B94" w:rsidP="0066339A">
            <w:pPr>
              <w:rPr>
                <w:rFonts w:cs="Arial"/>
                <w:sz w:val="22"/>
                <w:szCs w:val="22"/>
                <w:lang w:val="en-GB"/>
              </w:rPr>
            </w:pPr>
            <w:permStart w:id="1618750639" w:edGrp="everyone" w:colFirst="0" w:colLast="0"/>
            <w:permStart w:id="929771907" w:edGrp="everyone" w:colFirst="1" w:colLast="1"/>
            <w:permStart w:id="2052475551" w:edGrp="everyone" w:colFirst="2" w:colLast="2"/>
          </w:p>
        </w:tc>
        <w:tc>
          <w:tcPr>
            <w:tcW w:w="3259" w:type="dxa"/>
          </w:tcPr>
          <w:p w14:paraId="58B12F4E" w14:textId="77777777" w:rsidR="00165B94" w:rsidRPr="00EC4B6B" w:rsidRDefault="00165B94" w:rsidP="0066339A">
            <w:pPr>
              <w:rPr>
                <w:rFonts w:cs="Arial"/>
                <w:sz w:val="22"/>
                <w:szCs w:val="22"/>
                <w:lang w:val="en-GB"/>
              </w:rPr>
            </w:pPr>
          </w:p>
        </w:tc>
        <w:tc>
          <w:tcPr>
            <w:tcW w:w="3260" w:type="dxa"/>
          </w:tcPr>
          <w:p w14:paraId="20709EE7" w14:textId="77777777" w:rsidR="00165B94" w:rsidRPr="00EC4B6B" w:rsidRDefault="00165B94" w:rsidP="0066339A">
            <w:pPr>
              <w:rPr>
                <w:rFonts w:cs="Arial"/>
                <w:sz w:val="22"/>
                <w:szCs w:val="22"/>
                <w:lang w:val="en-GB"/>
              </w:rPr>
            </w:pPr>
          </w:p>
        </w:tc>
      </w:tr>
      <w:permEnd w:id="1618750639"/>
      <w:permEnd w:id="929771907"/>
      <w:permEnd w:id="2052475551"/>
    </w:tbl>
    <w:p w14:paraId="0030B1B2" w14:textId="77777777" w:rsidR="00165B94" w:rsidRPr="00EC4B6B" w:rsidRDefault="00165B94" w:rsidP="0066339A">
      <w:pPr>
        <w:rPr>
          <w:rFonts w:asciiTheme="minorHAnsi" w:hAnsiTheme="minorHAnsi" w:cs="Arial"/>
          <w:sz w:val="22"/>
          <w:szCs w:val="22"/>
          <w:lang w:val="en-GB"/>
        </w:rPr>
      </w:pPr>
    </w:p>
    <w:tbl>
      <w:tblPr>
        <w:tblStyle w:val="Tabel-Gitter"/>
        <w:tblW w:w="0" w:type="auto"/>
        <w:tblInd w:w="108" w:type="dxa"/>
        <w:tblLook w:val="04A0" w:firstRow="1" w:lastRow="0" w:firstColumn="1" w:lastColumn="0" w:noHBand="0" w:noVBand="1"/>
      </w:tblPr>
      <w:tblGrid>
        <w:gridCol w:w="1823"/>
        <w:gridCol w:w="2900"/>
        <w:gridCol w:w="4797"/>
      </w:tblGrid>
      <w:tr w:rsidR="0066339A" w:rsidRPr="00EC4B6B" w14:paraId="781514EC" w14:textId="77777777" w:rsidTr="00486218">
        <w:tc>
          <w:tcPr>
            <w:tcW w:w="9670" w:type="dxa"/>
            <w:gridSpan w:val="3"/>
            <w:shd w:val="clear" w:color="auto" w:fill="DBE5F1" w:themeFill="accent1" w:themeFillTint="33"/>
          </w:tcPr>
          <w:p w14:paraId="671DAA24" w14:textId="77777777" w:rsidR="0066339A" w:rsidRPr="00EC4B6B" w:rsidRDefault="0066339A" w:rsidP="00407B27">
            <w:pPr>
              <w:rPr>
                <w:rFonts w:cs="Arial"/>
                <w:b/>
                <w:sz w:val="22"/>
                <w:szCs w:val="22"/>
                <w:lang w:val="en-GB"/>
              </w:rPr>
            </w:pPr>
            <w:r w:rsidRPr="00EC4B6B">
              <w:rPr>
                <w:rFonts w:cs="Arial"/>
                <w:b/>
                <w:bCs/>
                <w:sz w:val="22"/>
                <w:szCs w:val="22"/>
                <w:lang w:val="en-GB"/>
              </w:rPr>
              <w:t xml:space="preserve">Product range for “on-demand” variants included </w:t>
            </w:r>
          </w:p>
        </w:tc>
      </w:tr>
      <w:tr w:rsidR="0066339A" w:rsidRPr="00EC4B6B" w14:paraId="08FBCBE7" w14:textId="77777777" w:rsidTr="00486218">
        <w:tc>
          <w:tcPr>
            <w:tcW w:w="1843" w:type="dxa"/>
            <w:vMerge w:val="restart"/>
            <w:shd w:val="clear" w:color="auto" w:fill="DBE5F1" w:themeFill="accent1" w:themeFillTint="33"/>
          </w:tcPr>
          <w:p w14:paraId="5BD094E6" w14:textId="77777777" w:rsidR="0066339A" w:rsidRPr="00EC4B6B" w:rsidRDefault="00E90D01" w:rsidP="00295EE2">
            <w:pPr>
              <w:rPr>
                <w:rFonts w:cs="Arial"/>
                <w:i/>
                <w:sz w:val="22"/>
                <w:szCs w:val="22"/>
                <w:lang w:val="en-GB"/>
              </w:rPr>
            </w:pPr>
            <w:permStart w:id="1682859050" w:edGrp="everyone" w:colFirst="2" w:colLast="2"/>
            <w:r w:rsidRPr="00EC4B6B">
              <w:rPr>
                <w:rFonts w:cs="Arial"/>
                <w:i/>
                <w:iCs/>
                <w:sz w:val="22"/>
                <w:szCs w:val="22"/>
                <w:lang w:val="en-GB"/>
              </w:rPr>
              <w:t>DN</w:t>
            </w:r>
          </w:p>
        </w:tc>
        <w:tc>
          <w:tcPr>
            <w:tcW w:w="2938" w:type="dxa"/>
            <w:shd w:val="clear" w:color="auto" w:fill="DBE5F1" w:themeFill="accent1" w:themeFillTint="33"/>
          </w:tcPr>
          <w:p w14:paraId="6BED1C6F" w14:textId="77777777" w:rsidR="0066339A" w:rsidRPr="00EC4B6B" w:rsidRDefault="0066339A" w:rsidP="0066339A">
            <w:pPr>
              <w:rPr>
                <w:rFonts w:cs="Arial"/>
                <w:i/>
                <w:sz w:val="22"/>
                <w:szCs w:val="22"/>
                <w:lang w:val="en-GB"/>
              </w:rPr>
            </w:pPr>
            <w:r w:rsidRPr="00EC4B6B">
              <w:rPr>
                <w:rFonts w:cs="Arial"/>
                <w:i/>
                <w:iCs/>
                <w:sz w:val="22"/>
                <w:szCs w:val="22"/>
                <w:lang w:val="en-GB"/>
              </w:rPr>
              <w:t>Smallest:</w:t>
            </w:r>
          </w:p>
        </w:tc>
        <w:tc>
          <w:tcPr>
            <w:tcW w:w="4889" w:type="dxa"/>
          </w:tcPr>
          <w:p w14:paraId="0268C936" w14:textId="77777777" w:rsidR="0066339A" w:rsidRPr="00EC4B6B" w:rsidRDefault="0066339A" w:rsidP="0066339A">
            <w:pPr>
              <w:rPr>
                <w:rFonts w:cs="Arial"/>
                <w:sz w:val="22"/>
                <w:szCs w:val="22"/>
                <w:lang w:val="en-GB"/>
              </w:rPr>
            </w:pPr>
          </w:p>
        </w:tc>
      </w:tr>
      <w:tr w:rsidR="0066339A" w:rsidRPr="00EC4B6B" w14:paraId="531AD8DF" w14:textId="77777777" w:rsidTr="00486218">
        <w:tc>
          <w:tcPr>
            <w:tcW w:w="1843" w:type="dxa"/>
            <w:vMerge/>
            <w:shd w:val="clear" w:color="auto" w:fill="DBE5F1" w:themeFill="accent1" w:themeFillTint="33"/>
          </w:tcPr>
          <w:p w14:paraId="3ECA01A3" w14:textId="77777777" w:rsidR="0066339A" w:rsidRPr="00EC4B6B" w:rsidRDefault="0066339A" w:rsidP="0066339A">
            <w:pPr>
              <w:rPr>
                <w:rFonts w:cs="Arial"/>
                <w:i/>
                <w:sz w:val="22"/>
                <w:szCs w:val="22"/>
                <w:lang w:val="en-GB"/>
              </w:rPr>
            </w:pPr>
            <w:permStart w:id="421937573" w:edGrp="everyone" w:colFirst="2" w:colLast="2"/>
            <w:permEnd w:id="1682859050"/>
          </w:p>
        </w:tc>
        <w:tc>
          <w:tcPr>
            <w:tcW w:w="2938" w:type="dxa"/>
            <w:shd w:val="clear" w:color="auto" w:fill="DBE5F1" w:themeFill="accent1" w:themeFillTint="33"/>
          </w:tcPr>
          <w:p w14:paraId="66AD94D5" w14:textId="77777777" w:rsidR="0066339A" w:rsidRPr="00EC4B6B" w:rsidRDefault="0066339A" w:rsidP="0066339A">
            <w:pPr>
              <w:rPr>
                <w:rFonts w:cs="Arial"/>
                <w:i/>
                <w:sz w:val="22"/>
                <w:szCs w:val="22"/>
                <w:lang w:val="en-GB"/>
              </w:rPr>
            </w:pPr>
            <w:r w:rsidRPr="00EC4B6B">
              <w:rPr>
                <w:rFonts w:cs="Arial"/>
                <w:i/>
                <w:iCs/>
                <w:sz w:val="22"/>
                <w:szCs w:val="22"/>
                <w:lang w:val="en-GB"/>
              </w:rPr>
              <w:t>Largest:</w:t>
            </w:r>
          </w:p>
        </w:tc>
        <w:tc>
          <w:tcPr>
            <w:tcW w:w="4889" w:type="dxa"/>
          </w:tcPr>
          <w:p w14:paraId="2C339D00" w14:textId="77777777" w:rsidR="0066339A" w:rsidRPr="00EC4B6B" w:rsidRDefault="0066339A" w:rsidP="0066339A">
            <w:pPr>
              <w:rPr>
                <w:rFonts w:cs="Arial"/>
                <w:sz w:val="22"/>
                <w:szCs w:val="22"/>
                <w:lang w:val="en-GB"/>
              </w:rPr>
            </w:pPr>
          </w:p>
        </w:tc>
      </w:tr>
      <w:tr w:rsidR="0066339A" w:rsidRPr="00EC4B6B" w14:paraId="475C1D26" w14:textId="77777777" w:rsidTr="00486218">
        <w:tc>
          <w:tcPr>
            <w:tcW w:w="1843" w:type="dxa"/>
            <w:vMerge w:val="restart"/>
            <w:shd w:val="clear" w:color="auto" w:fill="DBE5F1" w:themeFill="accent1" w:themeFillTint="33"/>
          </w:tcPr>
          <w:p w14:paraId="47FED4FA" w14:textId="77777777" w:rsidR="0066339A" w:rsidRPr="00EC4B6B" w:rsidRDefault="0066339A" w:rsidP="0066339A">
            <w:pPr>
              <w:rPr>
                <w:rFonts w:cs="Arial"/>
                <w:i/>
                <w:sz w:val="22"/>
                <w:szCs w:val="22"/>
                <w:lang w:val="en-GB"/>
              </w:rPr>
            </w:pPr>
            <w:permStart w:id="463801575" w:edGrp="everyone" w:colFirst="2" w:colLast="2"/>
            <w:permEnd w:id="421937573"/>
            <w:r w:rsidRPr="00EC4B6B">
              <w:rPr>
                <w:rFonts w:cs="Arial"/>
                <w:i/>
                <w:iCs/>
                <w:sz w:val="22"/>
                <w:szCs w:val="22"/>
                <w:lang w:val="en-GB"/>
              </w:rPr>
              <w:t>Length</w:t>
            </w:r>
          </w:p>
        </w:tc>
        <w:tc>
          <w:tcPr>
            <w:tcW w:w="2938" w:type="dxa"/>
            <w:shd w:val="clear" w:color="auto" w:fill="DBE5F1" w:themeFill="accent1" w:themeFillTint="33"/>
          </w:tcPr>
          <w:p w14:paraId="163D5F3A" w14:textId="77777777" w:rsidR="0066339A" w:rsidRPr="00EC4B6B" w:rsidRDefault="0066339A" w:rsidP="0066339A">
            <w:pPr>
              <w:rPr>
                <w:rFonts w:cs="Arial"/>
                <w:i/>
                <w:sz w:val="22"/>
                <w:szCs w:val="22"/>
                <w:lang w:val="en-GB"/>
              </w:rPr>
            </w:pPr>
            <w:r w:rsidRPr="00EC4B6B">
              <w:rPr>
                <w:rFonts w:cs="Arial"/>
                <w:i/>
                <w:iCs/>
                <w:sz w:val="22"/>
                <w:szCs w:val="22"/>
                <w:lang w:val="en-GB"/>
              </w:rPr>
              <w:t>Shortest:</w:t>
            </w:r>
          </w:p>
        </w:tc>
        <w:tc>
          <w:tcPr>
            <w:tcW w:w="4889" w:type="dxa"/>
          </w:tcPr>
          <w:p w14:paraId="4B7AF6D5" w14:textId="77777777" w:rsidR="0066339A" w:rsidRPr="00EC4B6B" w:rsidRDefault="0066339A" w:rsidP="0066339A">
            <w:pPr>
              <w:rPr>
                <w:rFonts w:cs="Arial"/>
                <w:sz w:val="22"/>
                <w:szCs w:val="22"/>
                <w:lang w:val="en-GB"/>
              </w:rPr>
            </w:pPr>
          </w:p>
        </w:tc>
      </w:tr>
      <w:tr w:rsidR="0066339A" w:rsidRPr="00EC4B6B" w14:paraId="1ED47288" w14:textId="77777777" w:rsidTr="00486218">
        <w:tc>
          <w:tcPr>
            <w:tcW w:w="1843" w:type="dxa"/>
            <w:vMerge/>
            <w:shd w:val="clear" w:color="auto" w:fill="DBE5F1" w:themeFill="accent1" w:themeFillTint="33"/>
          </w:tcPr>
          <w:p w14:paraId="33D7177E" w14:textId="77777777" w:rsidR="0066339A" w:rsidRPr="00EC4B6B" w:rsidRDefault="0066339A" w:rsidP="0066339A">
            <w:pPr>
              <w:rPr>
                <w:rFonts w:cs="Arial"/>
                <w:i/>
                <w:sz w:val="22"/>
                <w:szCs w:val="22"/>
                <w:lang w:val="en-GB"/>
              </w:rPr>
            </w:pPr>
            <w:permStart w:id="229459038" w:edGrp="everyone" w:colFirst="2" w:colLast="2"/>
            <w:permEnd w:id="463801575"/>
          </w:p>
        </w:tc>
        <w:tc>
          <w:tcPr>
            <w:tcW w:w="2938" w:type="dxa"/>
            <w:shd w:val="clear" w:color="auto" w:fill="DBE5F1" w:themeFill="accent1" w:themeFillTint="33"/>
          </w:tcPr>
          <w:p w14:paraId="5DAD0AB3" w14:textId="77777777" w:rsidR="0066339A" w:rsidRPr="00EC4B6B" w:rsidRDefault="0066339A" w:rsidP="0066339A">
            <w:pPr>
              <w:rPr>
                <w:rFonts w:cs="Arial"/>
                <w:i/>
                <w:sz w:val="22"/>
                <w:szCs w:val="22"/>
                <w:lang w:val="en-GB"/>
              </w:rPr>
            </w:pPr>
            <w:r w:rsidRPr="00EC4B6B">
              <w:rPr>
                <w:rFonts w:cs="Arial"/>
                <w:i/>
                <w:iCs/>
                <w:sz w:val="22"/>
                <w:szCs w:val="22"/>
                <w:lang w:val="en-GB"/>
              </w:rPr>
              <w:t>Longest:</w:t>
            </w:r>
          </w:p>
        </w:tc>
        <w:tc>
          <w:tcPr>
            <w:tcW w:w="4889" w:type="dxa"/>
          </w:tcPr>
          <w:p w14:paraId="52804B45" w14:textId="77777777" w:rsidR="0066339A" w:rsidRPr="00EC4B6B" w:rsidRDefault="0066339A" w:rsidP="0066339A">
            <w:pPr>
              <w:rPr>
                <w:rFonts w:cs="Arial"/>
                <w:sz w:val="22"/>
                <w:szCs w:val="22"/>
                <w:lang w:val="en-GB"/>
              </w:rPr>
            </w:pPr>
          </w:p>
        </w:tc>
      </w:tr>
      <w:tr w:rsidR="0066339A" w:rsidRPr="00EC4B6B" w14:paraId="7767A23A" w14:textId="77777777" w:rsidTr="00486218">
        <w:tc>
          <w:tcPr>
            <w:tcW w:w="1843" w:type="dxa"/>
            <w:shd w:val="clear" w:color="auto" w:fill="DBE5F1" w:themeFill="accent1" w:themeFillTint="33"/>
          </w:tcPr>
          <w:p w14:paraId="573A846D" w14:textId="77777777" w:rsidR="0066339A" w:rsidRPr="00EC4B6B" w:rsidRDefault="0066339A" w:rsidP="0066339A">
            <w:pPr>
              <w:rPr>
                <w:rFonts w:cs="Arial"/>
                <w:i/>
                <w:sz w:val="22"/>
                <w:szCs w:val="22"/>
                <w:lang w:val="en-GB"/>
              </w:rPr>
            </w:pPr>
            <w:permStart w:id="1009210314" w:edGrp="everyone" w:colFirst="1" w:colLast="1"/>
            <w:permEnd w:id="229459038"/>
            <w:r w:rsidRPr="00EC4B6B">
              <w:rPr>
                <w:rFonts w:cs="Arial"/>
                <w:i/>
                <w:iCs/>
                <w:sz w:val="22"/>
                <w:szCs w:val="22"/>
                <w:lang w:val="en-GB"/>
              </w:rPr>
              <w:t>Other</w:t>
            </w:r>
          </w:p>
        </w:tc>
        <w:tc>
          <w:tcPr>
            <w:tcW w:w="7827" w:type="dxa"/>
            <w:gridSpan w:val="2"/>
          </w:tcPr>
          <w:p w14:paraId="7AF72C33" w14:textId="77777777" w:rsidR="0066339A" w:rsidRPr="00EC4B6B" w:rsidRDefault="0066339A" w:rsidP="0066339A">
            <w:pPr>
              <w:rPr>
                <w:rFonts w:cs="Arial"/>
                <w:sz w:val="22"/>
                <w:szCs w:val="22"/>
                <w:lang w:val="en-GB"/>
              </w:rPr>
            </w:pPr>
          </w:p>
        </w:tc>
      </w:tr>
      <w:tr w:rsidR="0066339A" w:rsidRPr="00EC4B6B" w14:paraId="0F260513" w14:textId="77777777" w:rsidTr="00486218">
        <w:tc>
          <w:tcPr>
            <w:tcW w:w="1843" w:type="dxa"/>
            <w:shd w:val="clear" w:color="auto" w:fill="DBE5F1" w:themeFill="accent1" w:themeFillTint="33"/>
          </w:tcPr>
          <w:p w14:paraId="5DC77518" w14:textId="77777777" w:rsidR="0066339A" w:rsidRPr="00EC4B6B" w:rsidRDefault="0066339A" w:rsidP="0066339A">
            <w:pPr>
              <w:rPr>
                <w:rFonts w:cs="Arial"/>
                <w:i/>
                <w:sz w:val="22"/>
                <w:szCs w:val="22"/>
                <w:lang w:val="en-GB"/>
              </w:rPr>
            </w:pPr>
            <w:permStart w:id="1332043510" w:edGrp="everyone" w:colFirst="1" w:colLast="1"/>
            <w:permEnd w:id="1009210314"/>
            <w:r w:rsidRPr="00EC4B6B">
              <w:rPr>
                <w:rFonts w:cs="Arial"/>
                <w:i/>
                <w:iCs/>
                <w:sz w:val="22"/>
                <w:szCs w:val="22"/>
                <w:lang w:val="en-GB"/>
              </w:rPr>
              <w:t>Other</w:t>
            </w:r>
          </w:p>
        </w:tc>
        <w:tc>
          <w:tcPr>
            <w:tcW w:w="7827" w:type="dxa"/>
            <w:gridSpan w:val="2"/>
          </w:tcPr>
          <w:p w14:paraId="47E3F475" w14:textId="77777777" w:rsidR="0066339A" w:rsidRPr="00EC4B6B" w:rsidRDefault="0066339A" w:rsidP="0066339A">
            <w:pPr>
              <w:rPr>
                <w:rFonts w:cs="Arial"/>
                <w:sz w:val="22"/>
                <w:szCs w:val="22"/>
                <w:lang w:val="en-GB"/>
              </w:rPr>
            </w:pPr>
          </w:p>
        </w:tc>
      </w:tr>
    </w:tbl>
    <w:permEnd w:id="1332043510"/>
    <w:p w14:paraId="409D51D7" w14:textId="77777777" w:rsidR="00E95107" w:rsidRPr="00EC4B6B" w:rsidRDefault="00623BB8">
      <w:pPr>
        <w:rPr>
          <w:rFonts w:asciiTheme="minorHAnsi" w:hAnsiTheme="minorHAnsi" w:cs="Arial"/>
          <w:sz w:val="22"/>
          <w:szCs w:val="22"/>
          <w:lang w:val="en-GB"/>
        </w:rPr>
      </w:pPr>
      <w:r w:rsidRPr="00EC4B6B">
        <w:rPr>
          <w:rFonts w:asciiTheme="minorHAnsi" w:hAnsiTheme="minorHAnsi" w:cs="Arial"/>
          <w:vanish/>
          <w:sz w:val="22"/>
          <w:szCs w:val="22"/>
          <w:lang w:val="en-GB"/>
        </w:rPr>
        <w:cr/>
        <w:t>erklæringttes eventuelt "</w:t>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r w:rsidRPr="00EC4B6B">
        <w:rPr>
          <w:rFonts w:asciiTheme="minorHAnsi" w:hAnsiTheme="minorHAnsi" w:cs="Arial"/>
          <w:vanish/>
          <w:sz w:val="22"/>
          <w:szCs w:val="22"/>
          <w:lang w:val="en-GB"/>
        </w:rPr>
        <w:pgNum/>
      </w:r>
    </w:p>
    <w:sectPr w:rsidR="00E95107" w:rsidRPr="00EC4B6B" w:rsidSect="00E87ECB">
      <w:headerReference w:type="default" r:id="rId8"/>
      <w:footerReference w:type="default" r:id="rId9"/>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A8CC1" w14:textId="77777777" w:rsidR="00EE45E4" w:rsidRDefault="00EE45E4">
      <w:r>
        <w:separator/>
      </w:r>
    </w:p>
  </w:endnote>
  <w:endnote w:type="continuationSeparator" w:id="0">
    <w:p w14:paraId="752AD2EC" w14:textId="77777777" w:rsidR="00EE45E4" w:rsidRDefault="00EE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14:paraId="6A3D793E" w14:textId="77777777" w:rsidR="005C6BA3" w:rsidRPr="00542936" w:rsidRDefault="005C6BA3">
            <w:pPr>
              <w:pStyle w:val="Sidefod"/>
              <w:jc w:val="right"/>
              <w:rPr>
                <w:rFonts w:asciiTheme="minorHAnsi" w:hAnsiTheme="minorHAnsi"/>
                <w:b/>
                <w:bCs/>
              </w:rPr>
            </w:pPr>
            <w:r>
              <w:rPr>
                <w:rFonts w:asciiTheme="minorHAnsi" w:hAnsiTheme="minorHAnsi"/>
                <w:lang w:val="en"/>
              </w:rPr>
              <w:t xml:space="preserve">Page </w:t>
            </w:r>
            <w:r>
              <w:rPr>
                <w:rFonts w:asciiTheme="minorHAnsi" w:hAnsiTheme="minorHAnsi"/>
                <w:lang w:val="en"/>
              </w:rPr>
              <w:fldChar w:fldCharType="begin"/>
            </w:r>
            <w:r>
              <w:rPr>
                <w:rFonts w:asciiTheme="minorHAnsi" w:hAnsiTheme="minorHAnsi"/>
                <w:lang w:val="en"/>
              </w:rPr>
              <w:instrText>PAGE</w:instrText>
            </w:r>
            <w:r>
              <w:rPr>
                <w:rFonts w:asciiTheme="minorHAnsi" w:hAnsiTheme="minorHAnsi"/>
                <w:lang w:val="en"/>
              </w:rPr>
              <w:fldChar w:fldCharType="separate"/>
            </w:r>
            <w:r w:rsidR="007272E7">
              <w:rPr>
                <w:rFonts w:asciiTheme="minorHAnsi" w:hAnsiTheme="minorHAnsi"/>
                <w:noProof/>
                <w:lang w:val="en"/>
              </w:rPr>
              <w:t>1</w:t>
            </w:r>
            <w:r>
              <w:rPr>
                <w:rFonts w:asciiTheme="minorHAnsi" w:hAnsiTheme="minorHAnsi"/>
                <w:lang w:val="en"/>
              </w:rPr>
              <w:fldChar w:fldCharType="end"/>
            </w:r>
            <w:r>
              <w:rPr>
                <w:rFonts w:asciiTheme="minorHAnsi" w:hAnsiTheme="minorHAnsi"/>
                <w:lang w:val="en"/>
              </w:rPr>
              <w:t xml:space="preserve"> of </w:t>
            </w:r>
            <w:r>
              <w:rPr>
                <w:rFonts w:asciiTheme="minorHAnsi" w:hAnsiTheme="minorHAnsi"/>
                <w:lang w:val="en"/>
              </w:rPr>
              <w:fldChar w:fldCharType="begin"/>
            </w:r>
            <w:r>
              <w:rPr>
                <w:rFonts w:asciiTheme="minorHAnsi" w:hAnsiTheme="minorHAnsi"/>
                <w:lang w:val="en"/>
              </w:rPr>
              <w:instrText>NUMPAGES</w:instrText>
            </w:r>
            <w:r>
              <w:rPr>
                <w:rFonts w:asciiTheme="minorHAnsi" w:hAnsiTheme="minorHAnsi"/>
                <w:lang w:val="en"/>
              </w:rPr>
              <w:fldChar w:fldCharType="separate"/>
            </w:r>
            <w:r w:rsidR="007272E7">
              <w:rPr>
                <w:rFonts w:asciiTheme="minorHAnsi" w:hAnsiTheme="minorHAnsi"/>
                <w:noProof/>
                <w:lang w:val="en"/>
              </w:rPr>
              <w:t>8</w:t>
            </w:r>
            <w:r>
              <w:rPr>
                <w:rFonts w:asciiTheme="minorHAnsi" w:hAnsiTheme="minorHAnsi"/>
                <w:lang w:val="en"/>
              </w:rPr>
              <w:fldChar w:fldCharType="end"/>
            </w:r>
          </w:p>
          <w:p w14:paraId="53613BE7" w14:textId="15DCBB08" w:rsidR="005C6BA3" w:rsidRPr="00486218" w:rsidRDefault="005C6BA3" w:rsidP="00486218">
            <w:pPr>
              <w:pStyle w:val="Sidefod"/>
              <w:rPr>
                <w:rFonts w:asciiTheme="minorHAnsi" w:hAnsiTheme="minorHAnsi"/>
                <w:sz w:val="22"/>
                <w:szCs w:val="22"/>
              </w:rPr>
            </w:pPr>
            <w:r>
              <w:rPr>
                <w:rFonts w:asciiTheme="minorHAnsi" w:hAnsiTheme="minorHAnsi"/>
                <w:sz w:val="22"/>
                <w:szCs w:val="22"/>
                <w:lang w:val="en"/>
              </w:rPr>
              <w:t xml:space="preserve">Schedule of materials </w:t>
            </w:r>
            <w:r w:rsidR="00507A7F">
              <w:rPr>
                <w:rFonts w:asciiTheme="minorHAnsi" w:hAnsiTheme="minorHAnsi"/>
                <w:sz w:val="22"/>
                <w:szCs w:val="22"/>
                <w:lang w:val="en"/>
              </w:rPr>
              <w:t>F</w:t>
            </w:r>
            <w:r>
              <w:rPr>
                <w:rFonts w:asciiTheme="minorHAnsi" w:hAnsiTheme="minorHAnsi"/>
                <w:sz w:val="22"/>
                <w:szCs w:val="22"/>
                <w:lang w:val="en"/>
              </w:rPr>
              <w:t xml:space="preserve">ittings, </w:t>
            </w:r>
            <w:r w:rsidR="008560C3">
              <w:rPr>
                <w:rFonts w:asciiTheme="minorHAnsi" w:hAnsiTheme="minorHAnsi"/>
                <w:sz w:val="22"/>
                <w:szCs w:val="22"/>
                <w:lang w:val="en"/>
              </w:rPr>
              <w:t>manifolds</w:t>
            </w:r>
            <w:r>
              <w:rPr>
                <w:rFonts w:asciiTheme="minorHAnsi" w:hAnsiTheme="minorHAnsi"/>
                <w:sz w:val="22"/>
                <w:szCs w:val="22"/>
                <w:lang w:val="en"/>
              </w:rPr>
              <w:t>, valves etc. made of metal and plastic/elastomers</w:t>
            </w:r>
            <w:r w:rsidR="008560C3">
              <w:rPr>
                <w:rFonts w:asciiTheme="minorHAnsi" w:hAnsiTheme="minorHAnsi"/>
                <w:sz w:val="22"/>
                <w:szCs w:val="22"/>
                <w:lang w:val="en"/>
              </w:rPr>
              <w:t>.</w:t>
            </w:r>
            <w:r>
              <w:rPr>
                <w:rFonts w:asciiTheme="minorHAnsi" w:hAnsiTheme="minorHAnsi"/>
                <w:sz w:val="22"/>
                <w:szCs w:val="22"/>
                <w:lang w:val="en"/>
              </w:rPr>
              <w:t xml:space="preserve"> The Secretariat for building components approved for drinking water - version 2.0</w:t>
            </w:r>
          </w:p>
        </w:sdtContent>
      </w:sdt>
    </w:sdtContent>
  </w:sdt>
  <w:p w14:paraId="5443FAD6" w14:textId="77777777" w:rsidR="005C6BA3" w:rsidRPr="00486218" w:rsidRDefault="005C6BA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C1907" w14:textId="77777777" w:rsidR="00EE45E4" w:rsidRDefault="00EE45E4">
      <w:r>
        <w:separator/>
      </w:r>
    </w:p>
  </w:footnote>
  <w:footnote w:type="continuationSeparator" w:id="0">
    <w:p w14:paraId="34AA33D7" w14:textId="77777777" w:rsidR="00EE45E4" w:rsidRDefault="00EE4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3BE49" w14:textId="77777777" w:rsidR="005C6BA3" w:rsidRDefault="007272E7" w:rsidP="00A95774">
    <w:pPr>
      <w:pStyle w:val="Overskrift1"/>
      <w:spacing w:before="0"/>
    </w:pPr>
    <w:r>
      <w:rPr>
        <w:b w:val="0"/>
        <w:bCs w:val="0"/>
        <w:noProof/>
        <w:lang w:val="en"/>
      </w:rPr>
      <w:pict w14:anchorId="22991989">
        <v:shapetype id="_x0000_t202" coordsize="21600,21600" o:spt="202" path="m,l,21600r21600,l21600,xe">
          <v:stroke joinstyle="miter"/>
          <v:path gradientshapeok="t" o:connecttype="rect"/>
        </v:shapetype>
        <v:shape id="Text Box 1" o:spid="_x0000_s2049" type="#_x0000_t202" style="position:absolute;margin-left:323.55pt;margin-top:-8.2pt;width:161.3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00 0 -100 21316 21600 21316 21600 0 -1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14:paraId="66755A95" w14:textId="77777777" w:rsidR="005C6BA3" w:rsidRPr="00D23D41" w:rsidRDefault="005C6BA3" w:rsidP="00A95774">
                <w:pPr>
                  <w:tabs>
                    <w:tab w:val="left" w:pos="454"/>
                  </w:tabs>
                  <w:autoSpaceDE w:val="0"/>
                  <w:autoSpaceDN w:val="0"/>
                  <w:adjustRightInd w:val="0"/>
                  <w:ind w:left="113"/>
                  <w:rPr>
                    <w:rFonts w:ascii="Arial" w:hAnsi="Arial" w:cs="Arial"/>
                    <w:sz w:val="18"/>
                    <w:szCs w:val="18"/>
                  </w:rPr>
                </w:pPr>
                <w:r>
                  <w:rPr>
                    <w:rFonts w:ascii="Arial" w:hAnsi="Arial"/>
                    <w:noProof/>
                    <w:sz w:val="20"/>
                    <w:szCs w:val="20"/>
                    <w:lang w:val="da-DK" w:eastAsia="da-DK"/>
                  </w:rPr>
                  <w:drawing>
                    <wp:inline distT="0" distB="0" distL="0" distR="0" wp14:anchorId="5C3940D0" wp14:editId="1B784435">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Arial" w:hAnsi="Arial"/>
                    <w:noProof/>
                    <w:sz w:val="20"/>
                    <w:szCs w:val="20"/>
                    <w:lang w:val="da-DK" w:eastAsia="da-DK"/>
                  </w:rPr>
                  <w:drawing>
                    <wp:inline distT="0" distB="0" distL="0" distR="0" wp14:anchorId="6FDD5428" wp14:editId="18F2777F">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hAnsi="Arial"/>
                    <w:sz w:val="18"/>
                    <w:szCs w:val="18"/>
                    <w:lang w:val="en"/>
                  </w:rPr>
                  <w:t xml:space="preserve"> </w:t>
                </w:r>
              </w:p>
            </w:txbxContent>
          </v:textbox>
          <w10:wrap type="tight"/>
        </v:shape>
      </w:pict>
    </w:r>
    <w:r w:rsidR="005C6BA3">
      <w:rPr>
        <w:lang w:val="en"/>
      </w:rPr>
      <w:t>Schedule of materials -</w:t>
    </w:r>
    <w:r w:rsidR="005C6BA3">
      <w:rPr>
        <w:b w:val="0"/>
        <w:bCs w:val="0"/>
        <w:lang w:val="en"/>
      </w:rPr>
      <w:t xml:space="preserve"> </w:t>
    </w:r>
  </w:p>
  <w:p w14:paraId="2707DBF9" w14:textId="77777777" w:rsidR="005C6BA3" w:rsidRDefault="005C6BA3" w:rsidP="00A95774">
    <w:pPr>
      <w:pStyle w:val="Overskrift1"/>
      <w:spacing w:before="0"/>
    </w:pPr>
    <w:r>
      <w:rPr>
        <w:lang w:val="en"/>
      </w:rPr>
      <w:t xml:space="preserve">guidelines and forms concerning components </w:t>
    </w:r>
    <w:r>
      <w:rPr>
        <w:b w:val="0"/>
        <w:bCs w:val="0"/>
        <w:lang w:val="en"/>
      </w:rPr>
      <w:br/>
    </w:r>
    <w:r>
      <w:rPr>
        <w:lang w:val="en"/>
      </w:rPr>
      <w:t>and materials</w:t>
    </w:r>
    <w:r>
      <w:rPr>
        <w:b w:val="0"/>
        <w:bCs w:val="0"/>
        <w:lang w:val="en"/>
      </w:rPr>
      <w:br/>
    </w:r>
  </w:p>
  <w:p w14:paraId="738EB70C" w14:textId="77777777" w:rsidR="005C6BA3" w:rsidRDefault="005C6BA3" w:rsidP="00A95774">
    <w:pPr>
      <w:pStyle w:val="Overskrift1"/>
      <w:spacing w:before="0"/>
    </w:pPr>
  </w:p>
  <w:p w14:paraId="45112E29" w14:textId="481296F8" w:rsidR="005C6BA3" w:rsidRDefault="005C6BA3" w:rsidP="00CD3D1C">
    <w:pPr>
      <w:pStyle w:val="Overskrift1"/>
      <w:spacing w:before="0"/>
      <w:rPr>
        <w:rFonts w:asciiTheme="minorHAnsi" w:eastAsia="Times New Roman" w:hAnsiTheme="minorHAnsi" w:cs="Times New Roman"/>
        <w:b w:val="0"/>
        <w:bCs w:val="0"/>
        <w:color w:val="auto"/>
        <w:sz w:val="22"/>
        <w:szCs w:val="22"/>
      </w:rPr>
    </w:pPr>
    <w:r>
      <w:rPr>
        <w:lang w:val="en"/>
      </w:rPr>
      <w:t xml:space="preserve">Building components: Fittings, </w:t>
    </w:r>
    <w:r w:rsidR="008560C3">
      <w:rPr>
        <w:lang w:val="en"/>
      </w:rPr>
      <w:t>manifolds</w:t>
    </w:r>
    <w:r>
      <w:rPr>
        <w:lang w:val="en"/>
      </w:rPr>
      <w:t xml:space="preserve">, valves etc. made of metal and plastic/elastomers </w:t>
    </w:r>
  </w:p>
  <w:p w14:paraId="3F24BCD4" w14:textId="1BD62516" w:rsidR="005C6BA3" w:rsidRPr="00CD3D1C" w:rsidRDefault="007272E7" w:rsidP="00CD3D1C">
    <w:pPr>
      <w:jc w:val="right"/>
      <w:rPr>
        <w:rFonts w:asciiTheme="minorHAnsi" w:hAnsiTheme="minorHAnsi"/>
        <w:sz w:val="22"/>
        <w:szCs w:val="22"/>
      </w:rPr>
    </w:pPr>
    <w:r>
      <w:rPr>
        <w:rFonts w:asciiTheme="minorHAnsi" w:hAnsiTheme="minorHAnsi"/>
        <w:sz w:val="22"/>
        <w:szCs w:val="22"/>
        <w:lang w:val="en"/>
      </w:rPr>
      <w:t>22 May</w:t>
    </w:r>
    <w:r w:rsidR="00507A7F">
      <w:rPr>
        <w:rFonts w:asciiTheme="minorHAnsi" w:hAnsiTheme="minorHAnsi"/>
        <w:sz w:val="22"/>
        <w:szCs w:val="22"/>
        <w:lang w:val="en"/>
      </w:rPr>
      <w:t xml:space="preserve"> </w:t>
    </w:r>
    <w:r w:rsidR="00140127">
      <w:rPr>
        <w:rFonts w:asciiTheme="minorHAnsi" w:hAnsiTheme="minorHAnsi"/>
        <w:sz w:val="22"/>
        <w:szCs w:val="22"/>
        <w:lang w:val="en"/>
      </w:rPr>
      <w:t>2015</w:t>
    </w:r>
  </w:p>
  <w:p w14:paraId="7F6CD3FF" w14:textId="77777777" w:rsidR="005C6BA3" w:rsidRPr="00A636F2" w:rsidRDefault="005C6BA3">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B4FBE2"/>
    <w:lvl w:ilvl="0">
      <w:numFmt w:val="bullet"/>
      <w:lvlText w:val="*"/>
      <w:lvlJc w:val="left"/>
    </w:lvl>
  </w:abstractNum>
  <w:abstractNum w:abstractNumId="1">
    <w:nsid w:val="005E54DA"/>
    <w:multiLevelType w:val="hybridMultilevel"/>
    <w:tmpl w:val="C8329FEA"/>
    <w:lvl w:ilvl="0" w:tplc="938E3176">
      <w:start w:val="21"/>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763910"/>
    <w:multiLevelType w:val="hybridMultilevel"/>
    <w:tmpl w:val="AB4C07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nsid w:val="0F7C434B"/>
    <w:multiLevelType w:val="hybridMultilevel"/>
    <w:tmpl w:val="50DEC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941604D"/>
    <w:multiLevelType w:val="hybridMultilevel"/>
    <w:tmpl w:val="47D4053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31472B52"/>
    <w:multiLevelType w:val="hybridMultilevel"/>
    <w:tmpl w:val="EC3C728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1BF753E"/>
    <w:multiLevelType w:val="hybridMultilevel"/>
    <w:tmpl w:val="1BEEC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8867D3C"/>
    <w:multiLevelType w:val="hybridMultilevel"/>
    <w:tmpl w:val="6046CD00"/>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8">
    <w:nsid w:val="4C4A0218"/>
    <w:multiLevelType w:val="hybridMultilevel"/>
    <w:tmpl w:val="557627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DDB1854"/>
    <w:multiLevelType w:val="hybridMultilevel"/>
    <w:tmpl w:val="CCB282C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F5B1458"/>
    <w:multiLevelType w:val="hybridMultilevel"/>
    <w:tmpl w:val="75C6A6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559157E2"/>
    <w:multiLevelType w:val="hybridMultilevel"/>
    <w:tmpl w:val="4F6EB4C8"/>
    <w:lvl w:ilvl="0" w:tplc="0C3A805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F696A7B"/>
    <w:multiLevelType w:val="hybridMultilevel"/>
    <w:tmpl w:val="1FA09A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7597640D"/>
    <w:multiLevelType w:val="hybridMultilevel"/>
    <w:tmpl w:val="34B20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4"/>
  </w:num>
  <w:num w:numId="3">
    <w:abstractNumId w:val="11"/>
  </w:num>
  <w:num w:numId="4">
    <w:abstractNumId w:val="13"/>
  </w:num>
  <w:num w:numId="5">
    <w:abstractNumId w:val="9"/>
  </w:num>
  <w:num w:numId="6">
    <w:abstractNumId w:val="1"/>
  </w:num>
  <w:num w:numId="7">
    <w:abstractNumId w:val="10"/>
  </w:num>
  <w:num w:numId="8">
    <w:abstractNumId w:val="12"/>
  </w:num>
  <w:num w:numId="9">
    <w:abstractNumId w:val="6"/>
  </w:num>
  <w:num w:numId="10">
    <w:abstractNumId w:val="8"/>
  </w:num>
  <w:num w:numId="11">
    <w:abstractNumId w:val="3"/>
  </w:num>
  <w:num w:numId="12">
    <w:abstractNumId w:val="7"/>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IndGwwM3XWcVbOQhW7cpgx+nIL0+3NsCP3hDwuXop2ajFyIZz/r2GBhbT5Esxb63qkTVQWqPIL2iTvOSaaWA==" w:salt="IIXCaB+3+wPHdstUdt0HzA=="/>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1C"/>
    <w:rsid w:val="0000206D"/>
    <w:rsid w:val="00002786"/>
    <w:rsid w:val="00013E9A"/>
    <w:rsid w:val="00017DEF"/>
    <w:rsid w:val="00024083"/>
    <w:rsid w:val="00031716"/>
    <w:rsid w:val="00035B56"/>
    <w:rsid w:val="000452DC"/>
    <w:rsid w:val="00045F55"/>
    <w:rsid w:val="00046E20"/>
    <w:rsid w:val="00054719"/>
    <w:rsid w:val="00055C1F"/>
    <w:rsid w:val="0006361C"/>
    <w:rsid w:val="00064E7C"/>
    <w:rsid w:val="000653F3"/>
    <w:rsid w:val="00071B54"/>
    <w:rsid w:val="00077F03"/>
    <w:rsid w:val="0008258C"/>
    <w:rsid w:val="00084AA0"/>
    <w:rsid w:val="00092F39"/>
    <w:rsid w:val="00093B3A"/>
    <w:rsid w:val="00093EA4"/>
    <w:rsid w:val="00095F63"/>
    <w:rsid w:val="000977D1"/>
    <w:rsid w:val="000A0A76"/>
    <w:rsid w:val="000A1700"/>
    <w:rsid w:val="000A6450"/>
    <w:rsid w:val="000B75EF"/>
    <w:rsid w:val="000C1F36"/>
    <w:rsid w:val="000C46FE"/>
    <w:rsid w:val="000C6264"/>
    <w:rsid w:val="000D0B89"/>
    <w:rsid w:val="000D413D"/>
    <w:rsid w:val="000D5DA7"/>
    <w:rsid w:val="000D7E5D"/>
    <w:rsid w:val="000E0599"/>
    <w:rsid w:val="000E1B75"/>
    <w:rsid w:val="000F331A"/>
    <w:rsid w:val="000F4B53"/>
    <w:rsid w:val="000F75A4"/>
    <w:rsid w:val="001065AA"/>
    <w:rsid w:val="00111086"/>
    <w:rsid w:val="001159AE"/>
    <w:rsid w:val="00123F4F"/>
    <w:rsid w:val="00127E87"/>
    <w:rsid w:val="001322EE"/>
    <w:rsid w:val="00132804"/>
    <w:rsid w:val="00135471"/>
    <w:rsid w:val="00136B0C"/>
    <w:rsid w:val="00140127"/>
    <w:rsid w:val="00145B75"/>
    <w:rsid w:val="001526B6"/>
    <w:rsid w:val="00153427"/>
    <w:rsid w:val="0015395F"/>
    <w:rsid w:val="0015787F"/>
    <w:rsid w:val="00162658"/>
    <w:rsid w:val="00165B94"/>
    <w:rsid w:val="00166CB3"/>
    <w:rsid w:val="00173D6F"/>
    <w:rsid w:val="00174597"/>
    <w:rsid w:val="00176653"/>
    <w:rsid w:val="0017695D"/>
    <w:rsid w:val="00181518"/>
    <w:rsid w:val="001844BF"/>
    <w:rsid w:val="001A4BC6"/>
    <w:rsid w:val="001A6F91"/>
    <w:rsid w:val="001B1A2B"/>
    <w:rsid w:val="001B3AE0"/>
    <w:rsid w:val="001B6286"/>
    <w:rsid w:val="001C001B"/>
    <w:rsid w:val="001C4654"/>
    <w:rsid w:val="001F3DE2"/>
    <w:rsid w:val="002228C7"/>
    <w:rsid w:val="00224B20"/>
    <w:rsid w:val="00234D51"/>
    <w:rsid w:val="00235C58"/>
    <w:rsid w:val="00236F22"/>
    <w:rsid w:val="00237B0A"/>
    <w:rsid w:val="00245A88"/>
    <w:rsid w:val="00245C2B"/>
    <w:rsid w:val="00247CE1"/>
    <w:rsid w:val="00253729"/>
    <w:rsid w:val="00257892"/>
    <w:rsid w:val="00257E5E"/>
    <w:rsid w:val="002669CD"/>
    <w:rsid w:val="00266E66"/>
    <w:rsid w:val="00272B28"/>
    <w:rsid w:val="00280A59"/>
    <w:rsid w:val="00284314"/>
    <w:rsid w:val="002847CC"/>
    <w:rsid w:val="00286687"/>
    <w:rsid w:val="002911C7"/>
    <w:rsid w:val="00295EE2"/>
    <w:rsid w:val="002977DB"/>
    <w:rsid w:val="002A5333"/>
    <w:rsid w:val="002C0A1C"/>
    <w:rsid w:val="002C19A1"/>
    <w:rsid w:val="002C700E"/>
    <w:rsid w:val="002C75DC"/>
    <w:rsid w:val="002C7E07"/>
    <w:rsid w:val="002D3EAB"/>
    <w:rsid w:val="002D60BC"/>
    <w:rsid w:val="002D727D"/>
    <w:rsid w:val="002D7757"/>
    <w:rsid w:val="002E7C98"/>
    <w:rsid w:val="002E7CEB"/>
    <w:rsid w:val="00303108"/>
    <w:rsid w:val="0030447C"/>
    <w:rsid w:val="003065C1"/>
    <w:rsid w:val="00306C41"/>
    <w:rsid w:val="003100B4"/>
    <w:rsid w:val="00314053"/>
    <w:rsid w:val="00315FB1"/>
    <w:rsid w:val="0031610F"/>
    <w:rsid w:val="0031626F"/>
    <w:rsid w:val="003174C7"/>
    <w:rsid w:val="00330D7F"/>
    <w:rsid w:val="00335CF3"/>
    <w:rsid w:val="00337656"/>
    <w:rsid w:val="003376B9"/>
    <w:rsid w:val="0034010C"/>
    <w:rsid w:val="003416B7"/>
    <w:rsid w:val="003540EF"/>
    <w:rsid w:val="0036177E"/>
    <w:rsid w:val="00362189"/>
    <w:rsid w:val="00362CF4"/>
    <w:rsid w:val="00363B73"/>
    <w:rsid w:val="003748CD"/>
    <w:rsid w:val="003814E1"/>
    <w:rsid w:val="003840D9"/>
    <w:rsid w:val="003852A9"/>
    <w:rsid w:val="00393C27"/>
    <w:rsid w:val="003A000A"/>
    <w:rsid w:val="003B4880"/>
    <w:rsid w:val="003B561F"/>
    <w:rsid w:val="003C6DC3"/>
    <w:rsid w:val="003D2393"/>
    <w:rsid w:val="003D3C4C"/>
    <w:rsid w:val="003D6483"/>
    <w:rsid w:val="003E3BB1"/>
    <w:rsid w:val="00406E08"/>
    <w:rsid w:val="004071FE"/>
    <w:rsid w:val="00407B27"/>
    <w:rsid w:val="00411497"/>
    <w:rsid w:val="00424EF0"/>
    <w:rsid w:val="00430057"/>
    <w:rsid w:val="00432220"/>
    <w:rsid w:val="00441997"/>
    <w:rsid w:val="004442D5"/>
    <w:rsid w:val="004471ED"/>
    <w:rsid w:val="00452718"/>
    <w:rsid w:val="004545B6"/>
    <w:rsid w:val="0045610F"/>
    <w:rsid w:val="00456C7B"/>
    <w:rsid w:val="00481575"/>
    <w:rsid w:val="00481DE6"/>
    <w:rsid w:val="00482CD0"/>
    <w:rsid w:val="00483404"/>
    <w:rsid w:val="004861A0"/>
    <w:rsid w:val="00486218"/>
    <w:rsid w:val="0049577A"/>
    <w:rsid w:val="004A1BFC"/>
    <w:rsid w:val="004A2071"/>
    <w:rsid w:val="004A25F2"/>
    <w:rsid w:val="004A61DB"/>
    <w:rsid w:val="004B3F15"/>
    <w:rsid w:val="004B6294"/>
    <w:rsid w:val="004B73EA"/>
    <w:rsid w:val="004C318B"/>
    <w:rsid w:val="004D31C3"/>
    <w:rsid w:val="004D500B"/>
    <w:rsid w:val="004E06B1"/>
    <w:rsid w:val="004E1492"/>
    <w:rsid w:val="00502253"/>
    <w:rsid w:val="00502E18"/>
    <w:rsid w:val="00507A7F"/>
    <w:rsid w:val="00511894"/>
    <w:rsid w:val="0051191C"/>
    <w:rsid w:val="005169E0"/>
    <w:rsid w:val="00527266"/>
    <w:rsid w:val="00542936"/>
    <w:rsid w:val="00553CE3"/>
    <w:rsid w:val="0056210F"/>
    <w:rsid w:val="00566106"/>
    <w:rsid w:val="00566D77"/>
    <w:rsid w:val="005751AE"/>
    <w:rsid w:val="00577157"/>
    <w:rsid w:val="005815CD"/>
    <w:rsid w:val="005858C8"/>
    <w:rsid w:val="00590C42"/>
    <w:rsid w:val="00590F1F"/>
    <w:rsid w:val="005914F5"/>
    <w:rsid w:val="00596EA6"/>
    <w:rsid w:val="005A31F0"/>
    <w:rsid w:val="005A43CC"/>
    <w:rsid w:val="005A7BD2"/>
    <w:rsid w:val="005C12FA"/>
    <w:rsid w:val="005C3D5D"/>
    <w:rsid w:val="005C3F47"/>
    <w:rsid w:val="005C5835"/>
    <w:rsid w:val="005C5A8B"/>
    <w:rsid w:val="005C5F45"/>
    <w:rsid w:val="005C6BA3"/>
    <w:rsid w:val="005D11CE"/>
    <w:rsid w:val="005E0AB4"/>
    <w:rsid w:val="005E1902"/>
    <w:rsid w:val="005E20CA"/>
    <w:rsid w:val="005E7BE4"/>
    <w:rsid w:val="005F7321"/>
    <w:rsid w:val="00622CC2"/>
    <w:rsid w:val="006231BB"/>
    <w:rsid w:val="00623BB8"/>
    <w:rsid w:val="00624238"/>
    <w:rsid w:val="00630480"/>
    <w:rsid w:val="006316F6"/>
    <w:rsid w:val="00632625"/>
    <w:rsid w:val="00634410"/>
    <w:rsid w:val="00636CF2"/>
    <w:rsid w:val="00642245"/>
    <w:rsid w:val="00652F3F"/>
    <w:rsid w:val="00656E1E"/>
    <w:rsid w:val="00660DB3"/>
    <w:rsid w:val="0066339A"/>
    <w:rsid w:val="00666237"/>
    <w:rsid w:val="0066690E"/>
    <w:rsid w:val="006679B5"/>
    <w:rsid w:val="00677833"/>
    <w:rsid w:val="00684A8B"/>
    <w:rsid w:val="006852D2"/>
    <w:rsid w:val="00687B76"/>
    <w:rsid w:val="0069212D"/>
    <w:rsid w:val="00695499"/>
    <w:rsid w:val="006A0DB6"/>
    <w:rsid w:val="006A1B9C"/>
    <w:rsid w:val="006A3E0F"/>
    <w:rsid w:val="006B332C"/>
    <w:rsid w:val="006B3638"/>
    <w:rsid w:val="006C2E3A"/>
    <w:rsid w:val="006C3205"/>
    <w:rsid w:val="006D3E2D"/>
    <w:rsid w:val="006D6FDE"/>
    <w:rsid w:val="006E1002"/>
    <w:rsid w:val="006E69BD"/>
    <w:rsid w:val="006E782E"/>
    <w:rsid w:val="006F0A01"/>
    <w:rsid w:val="006F139B"/>
    <w:rsid w:val="006F2DF8"/>
    <w:rsid w:val="006F5299"/>
    <w:rsid w:val="006F5F4F"/>
    <w:rsid w:val="0070135E"/>
    <w:rsid w:val="00701E58"/>
    <w:rsid w:val="00704DA0"/>
    <w:rsid w:val="00714DA0"/>
    <w:rsid w:val="0072392E"/>
    <w:rsid w:val="007272E7"/>
    <w:rsid w:val="00730838"/>
    <w:rsid w:val="00732A47"/>
    <w:rsid w:val="00732F93"/>
    <w:rsid w:val="00733275"/>
    <w:rsid w:val="00735F9A"/>
    <w:rsid w:val="0073688A"/>
    <w:rsid w:val="00742399"/>
    <w:rsid w:val="00745161"/>
    <w:rsid w:val="00750780"/>
    <w:rsid w:val="007532BF"/>
    <w:rsid w:val="007538EB"/>
    <w:rsid w:val="00753D2F"/>
    <w:rsid w:val="00754511"/>
    <w:rsid w:val="007644FD"/>
    <w:rsid w:val="00766EBD"/>
    <w:rsid w:val="00770ECD"/>
    <w:rsid w:val="007754FE"/>
    <w:rsid w:val="007815F6"/>
    <w:rsid w:val="00783DE4"/>
    <w:rsid w:val="007952A6"/>
    <w:rsid w:val="00795F19"/>
    <w:rsid w:val="007A63A3"/>
    <w:rsid w:val="007A643D"/>
    <w:rsid w:val="007A6CE1"/>
    <w:rsid w:val="007B1187"/>
    <w:rsid w:val="007B5B58"/>
    <w:rsid w:val="007B602B"/>
    <w:rsid w:val="007C000B"/>
    <w:rsid w:val="007C27DF"/>
    <w:rsid w:val="007C2AE4"/>
    <w:rsid w:val="007C4A93"/>
    <w:rsid w:val="007C6B68"/>
    <w:rsid w:val="007F36E1"/>
    <w:rsid w:val="007F3ABA"/>
    <w:rsid w:val="00803855"/>
    <w:rsid w:val="00804EAF"/>
    <w:rsid w:val="00805F65"/>
    <w:rsid w:val="00814648"/>
    <w:rsid w:val="00821781"/>
    <w:rsid w:val="0083412E"/>
    <w:rsid w:val="008405BA"/>
    <w:rsid w:val="008442B4"/>
    <w:rsid w:val="00844464"/>
    <w:rsid w:val="00850D58"/>
    <w:rsid w:val="008518B5"/>
    <w:rsid w:val="00852680"/>
    <w:rsid w:val="008560C3"/>
    <w:rsid w:val="00861137"/>
    <w:rsid w:val="008632B5"/>
    <w:rsid w:val="00867544"/>
    <w:rsid w:val="008724AB"/>
    <w:rsid w:val="00875703"/>
    <w:rsid w:val="0088349F"/>
    <w:rsid w:val="008929B3"/>
    <w:rsid w:val="00896407"/>
    <w:rsid w:val="008A14A9"/>
    <w:rsid w:val="008A3F5C"/>
    <w:rsid w:val="008A4AD0"/>
    <w:rsid w:val="008B343F"/>
    <w:rsid w:val="008B67E1"/>
    <w:rsid w:val="008C1331"/>
    <w:rsid w:val="008C29FB"/>
    <w:rsid w:val="008C5B90"/>
    <w:rsid w:val="008C7B0E"/>
    <w:rsid w:val="008D5628"/>
    <w:rsid w:val="008E7431"/>
    <w:rsid w:val="008E79B5"/>
    <w:rsid w:val="008F06CC"/>
    <w:rsid w:val="008F1AFF"/>
    <w:rsid w:val="009023D5"/>
    <w:rsid w:val="00907D9B"/>
    <w:rsid w:val="009101B0"/>
    <w:rsid w:val="00916E76"/>
    <w:rsid w:val="009170BD"/>
    <w:rsid w:val="0092312B"/>
    <w:rsid w:val="00923B8C"/>
    <w:rsid w:val="0093071C"/>
    <w:rsid w:val="0093086B"/>
    <w:rsid w:val="009359E4"/>
    <w:rsid w:val="009434A7"/>
    <w:rsid w:val="0095257F"/>
    <w:rsid w:val="009527E1"/>
    <w:rsid w:val="0096147D"/>
    <w:rsid w:val="00961F2A"/>
    <w:rsid w:val="00963DB9"/>
    <w:rsid w:val="009702C9"/>
    <w:rsid w:val="00976AA0"/>
    <w:rsid w:val="009816FD"/>
    <w:rsid w:val="00981883"/>
    <w:rsid w:val="00983E80"/>
    <w:rsid w:val="009950C3"/>
    <w:rsid w:val="00995A42"/>
    <w:rsid w:val="009964C7"/>
    <w:rsid w:val="009972E4"/>
    <w:rsid w:val="009A183E"/>
    <w:rsid w:val="009A2AAE"/>
    <w:rsid w:val="009B38D1"/>
    <w:rsid w:val="009C4B1A"/>
    <w:rsid w:val="009C538D"/>
    <w:rsid w:val="009D1BEF"/>
    <w:rsid w:val="009D5D2F"/>
    <w:rsid w:val="009F13AD"/>
    <w:rsid w:val="009F5153"/>
    <w:rsid w:val="00A05E96"/>
    <w:rsid w:val="00A34FC0"/>
    <w:rsid w:val="00A35D62"/>
    <w:rsid w:val="00A37DF9"/>
    <w:rsid w:val="00A5038C"/>
    <w:rsid w:val="00A527FD"/>
    <w:rsid w:val="00A529F0"/>
    <w:rsid w:val="00A564B5"/>
    <w:rsid w:val="00A60095"/>
    <w:rsid w:val="00A61E08"/>
    <w:rsid w:val="00A636F2"/>
    <w:rsid w:val="00A65A8A"/>
    <w:rsid w:val="00A7398E"/>
    <w:rsid w:val="00A80D3B"/>
    <w:rsid w:val="00A94475"/>
    <w:rsid w:val="00A95350"/>
    <w:rsid w:val="00A95774"/>
    <w:rsid w:val="00A975EA"/>
    <w:rsid w:val="00AA0973"/>
    <w:rsid w:val="00AA3CD4"/>
    <w:rsid w:val="00AB7BB7"/>
    <w:rsid w:val="00AC1467"/>
    <w:rsid w:val="00AC58F8"/>
    <w:rsid w:val="00AC6438"/>
    <w:rsid w:val="00AD1547"/>
    <w:rsid w:val="00AD3D83"/>
    <w:rsid w:val="00AD7032"/>
    <w:rsid w:val="00AE1515"/>
    <w:rsid w:val="00AE15ED"/>
    <w:rsid w:val="00AF2F44"/>
    <w:rsid w:val="00AF60CA"/>
    <w:rsid w:val="00B0143D"/>
    <w:rsid w:val="00B02F0F"/>
    <w:rsid w:val="00B34381"/>
    <w:rsid w:val="00B415CA"/>
    <w:rsid w:val="00B4182F"/>
    <w:rsid w:val="00B429E4"/>
    <w:rsid w:val="00B42E08"/>
    <w:rsid w:val="00B438D8"/>
    <w:rsid w:val="00B53CE1"/>
    <w:rsid w:val="00B54A8D"/>
    <w:rsid w:val="00B56780"/>
    <w:rsid w:val="00B83ABF"/>
    <w:rsid w:val="00B8530E"/>
    <w:rsid w:val="00B858FF"/>
    <w:rsid w:val="00B9557E"/>
    <w:rsid w:val="00BA1730"/>
    <w:rsid w:val="00BA1AC7"/>
    <w:rsid w:val="00BB0914"/>
    <w:rsid w:val="00BB0C76"/>
    <w:rsid w:val="00BC3065"/>
    <w:rsid w:val="00BC6519"/>
    <w:rsid w:val="00BD449C"/>
    <w:rsid w:val="00BD6903"/>
    <w:rsid w:val="00BE1777"/>
    <w:rsid w:val="00C00829"/>
    <w:rsid w:val="00C170F2"/>
    <w:rsid w:val="00C21E5A"/>
    <w:rsid w:val="00C2233B"/>
    <w:rsid w:val="00C24111"/>
    <w:rsid w:val="00C26425"/>
    <w:rsid w:val="00C3350A"/>
    <w:rsid w:val="00C36B71"/>
    <w:rsid w:val="00C37EE3"/>
    <w:rsid w:val="00C41356"/>
    <w:rsid w:val="00C46665"/>
    <w:rsid w:val="00C478BA"/>
    <w:rsid w:val="00C53BA7"/>
    <w:rsid w:val="00C64014"/>
    <w:rsid w:val="00C66172"/>
    <w:rsid w:val="00C677F6"/>
    <w:rsid w:val="00C73375"/>
    <w:rsid w:val="00C828F5"/>
    <w:rsid w:val="00C870DB"/>
    <w:rsid w:val="00C90C4A"/>
    <w:rsid w:val="00C939FD"/>
    <w:rsid w:val="00C9609C"/>
    <w:rsid w:val="00C971CE"/>
    <w:rsid w:val="00CA23A8"/>
    <w:rsid w:val="00CA2F9B"/>
    <w:rsid w:val="00CA339F"/>
    <w:rsid w:val="00CB27EC"/>
    <w:rsid w:val="00CB6A6E"/>
    <w:rsid w:val="00CC1DD4"/>
    <w:rsid w:val="00CC2330"/>
    <w:rsid w:val="00CC4D6B"/>
    <w:rsid w:val="00CC4EA6"/>
    <w:rsid w:val="00CC776D"/>
    <w:rsid w:val="00CD270A"/>
    <w:rsid w:val="00CD3D1C"/>
    <w:rsid w:val="00CD7E44"/>
    <w:rsid w:val="00CE2EBC"/>
    <w:rsid w:val="00CE6026"/>
    <w:rsid w:val="00CF2EE3"/>
    <w:rsid w:val="00D0313A"/>
    <w:rsid w:val="00D116E2"/>
    <w:rsid w:val="00D16CAF"/>
    <w:rsid w:val="00D20D30"/>
    <w:rsid w:val="00D2116C"/>
    <w:rsid w:val="00D23D41"/>
    <w:rsid w:val="00D26E3C"/>
    <w:rsid w:val="00D35985"/>
    <w:rsid w:val="00D40D15"/>
    <w:rsid w:val="00D4190E"/>
    <w:rsid w:val="00D4619A"/>
    <w:rsid w:val="00D5753C"/>
    <w:rsid w:val="00D57FE7"/>
    <w:rsid w:val="00D612F4"/>
    <w:rsid w:val="00D62916"/>
    <w:rsid w:val="00D67856"/>
    <w:rsid w:val="00D72120"/>
    <w:rsid w:val="00D726A8"/>
    <w:rsid w:val="00D7560E"/>
    <w:rsid w:val="00D76674"/>
    <w:rsid w:val="00D76E47"/>
    <w:rsid w:val="00D82115"/>
    <w:rsid w:val="00D82F64"/>
    <w:rsid w:val="00D84F6E"/>
    <w:rsid w:val="00D94A76"/>
    <w:rsid w:val="00D95AC9"/>
    <w:rsid w:val="00D97587"/>
    <w:rsid w:val="00DA1C82"/>
    <w:rsid w:val="00DA5362"/>
    <w:rsid w:val="00DC0A78"/>
    <w:rsid w:val="00DC50ED"/>
    <w:rsid w:val="00DD0CFF"/>
    <w:rsid w:val="00DF4CAA"/>
    <w:rsid w:val="00E03377"/>
    <w:rsid w:val="00E033DD"/>
    <w:rsid w:val="00E04637"/>
    <w:rsid w:val="00E17764"/>
    <w:rsid w:val="00E21947"/>
    <w:rsid w:val="00E225EA"/>
    <w:rsid w:val="00E22AE8"/>
    <w:rsid w:val="00E22BCC"/>
    <w:rsid w:val="00E307BF"/>
    <w:rsid w:val="00E45E29"/>
    <w:rsid w:val="00E503CE"/>
    <w:rsid w:val="00E55555"/>
    <w:rsid w:val="00E56683"/>
    <w:rsid w:val="00E629A6"/>
    <w:rsid w:val="00E629F7"/>
    <w:rsid w:val="00E6370A"/>
    <w:rsid w:val="00E657A6"/>
    <w:rsid w:val="00E65B97"/>
    <w:rsid w:val="00E70755"/>
    <w:rsid w:val="00E75B21"/>
    <w:rsid w:val="00E77EFE"/>
    <w:rsid w:val="00E87ECB"/>
    <w:rsid w:val="00E90D01"/>
    <w:rsid w:val="00E95107"/>
    <w:rsid w:val="00E95E0E"/>
    <w:rsid w:val="00EB0FB9"/>
    <w:rsid w:val="00EB1B8A"/>
    <w:rsid w:val="00EC42A4"/>
    <w:rsid w:val="00EC4B6B"/>
    <w:rsid w:val="00EC5AE0"/>
    <w:rsid w:val="00EC6BE6"/>
    <w:rsid w:val="00ED4AF0"/>
    <w:rsid w:val="00EE45E4"/>
    <w:rsid w:val="00EF0131"/>
    <w:rsid w:val="00EF07AD"/>
    <w:rsid w:val="00F05DFC"/>
    <w:rsid w:val="00F06AC9"/>
    <w:rsid w:val="00F13D8B"/>
    <w:rsid w:val="00F233F4"/>
    <w:rsid w:val="00F238D0"/>
    <w:rsid w:val="00F31E6E"/>
    <w:rsid w:val="00F3768D"/>
    <w:rsid w:val="00F37825"/>
    <w:rsid w:val="00F40EC9"/>
    <w:rsid w:val="00F53467"/>
    <w:rsid w:val="00F57025"/>
    <w:rsid w:val="00F64C5E"/>
    <w:rsid w:val="00F6761B"/>
    <w:rsid w:val="00F7080B"/>
    <w:rsid w:val="00F73192"/>
    <w:rsid w:val="00F763BB"/>
    <w:rsid w:val="00F765BC"/>
    <w:rsid w:val="00F85763"/>
    <w:rsid w:val="00F85E8A"/>
    <w:rsid w:val="00F92014"/>
    <w:rsid w:val="00F92AE6"/>
    <w:rsid w:val="00F94B75"/>
    <w:rsid w:val="00FA31F0"/>
    <w:rsid w:val="00FA368D"/>
    <w:rsid w:val="00FA63CC"/>
    <w:rsid w:val="00FA7CFB"/>
    <w:rsid w:val="00FB2486"/>
    <w:rsid w:val="00FB6D0B"/>
    <w:rsid w:val="00FD102B"/>
    <w:rsid w:val="00FD3424"/>
    <w:rsid w:val="00FD39B4"/>
    <w:rsid w:val="00FD7B47"/>
    <w:rsid w:val="00FE25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C6D2C2"/>
  <w15:docId w15:val="{B44E0163-7DF5-4FEB-90E9-60704ED2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73"/>
    <w:rPr>
      <w:sz w:val="24"/>
      <w:szCs w:val="24"/>
      <w:lang w:val="en-US" w:eastAsia="en-US"/>
    </w:rPr>
  </w:style>
  <w:style w:type="paragraph" w:styleId="Overskrift1">
    <w:name w:val="heading 1"/>
    <w:basedOn w:val="Normal"/>
    <w:next w:val="Normal"/>
    <w:link w:val="Overskrift1Tegn"/>
    <w:qFormat/>
    <w:rsid w:val="000452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F75A4"/>
    <w:pPr>
      <w:tabs>
        <w:tab w:val="center" w:pos="4819"/>
        <w:tab w:val="right" w:pos="9638"/>
      </w:tabs>
    </w:pPr>
  </w:style>
  <w:style w:type="paragraph" w:styleId="Sidefod">
    <w:name w:val="footer"/>
    <w:basedOn w:val="Normal"/>
    <w:link w:val="SidefodTegn"/>
    <w:uiPriority w:val="99"/>
    <w:rsid w:val="000F75A4"/>
    <w:pPr>
      <w:tabs>
        <w:tab w:val="center" w:pos="4819"/>
        <w:tab w:val="right" w:pos="9638"/>
      </w:tabs>
    </w:pPr>
  </w:style>
  <w:style w:type="paragraph" w:styleId="Markeringsbobletekst">
    <w:name w:val="Balloon Text"/>
    <w:basedOn w:val="Normal"/>
    <w:semiHidden/>
    <w:rsid w:val="0031626F"/>
    <w:rPr>
      <w:rFonts w:ascii="Tahoma" w:hAnsi="Tahoma" w:cs="Tahoma"/>
      <w:sz w:val="16"/>
      <w:szCs w:val="16"/>
    </w:rPr>
  </w:style>
  <w:style w:type="character" w:styleId="Hyperlink">
    <w:name w:val="Hyperlink"/>
    <w:basedOn w:val="Standardskrifttypeiafsnit"/>
    <w:rsid w:val="00630480"/>
    <w:rPr>
      <w:color w:val="0000FF"/>
      <w:u w:val="single"/>
    </w:rPr>
  </w:style>
  <w:style w:type="paragraph" w:styleId="Brdtekst">
    <w:name w:val="Body Text"/>
    <w:basedOn w:val="Normal"/>
    <w:rsid w:val="00630480"/>
    <w:pPr>
      <w:spacing w:line="280" w:lineRule="exact"/>
      <w:jc w:val="both"/>
    </w:pPr>
    <w:rPr>
      <w:szCs w:val="20"/>
      <w:lang w:val="da-DK"/>
    </w:rPr>
  </w:style>
  <w:style w:type="paragraph" w:customStyle="1" w:styleId="brevoverskrift">
    <w:name w:val="brev overskrift"/>
    <w:basedOn w:val="Normal"/>
    <w:next w:val="Normal"/>
    <w:rsid w:val="00A94475"/>
    <w:pPr>
      <w:spacing w:line="280" w:lineRule="exact"/>
    </w:pPr>
    <w:rPr>
      <w:b/>
      <w:szCs w:val="20"/>
      <w:lang w:val="da-DK"/>
    </w:rPr>
  </w:style>
  <w:style w:type="character" w:customStyle="1" w:styleId="SidefodTegn">
    <w:name w:val="Sidefod Tegn"/>
    <w:basedOn w:val="Standardskrifttypeiafsnit"/>
    <w:link w:val="Sidefod"/>
    <w:uiPriority w:val="99"/>
    <w:rsid w:val="00E033DD"/>
    <w:rPr>
      <w:sz w:val="24"/>
      <w:szCs w:val="24"/>
      <w:lang w:val="en-US" w:eastAsia="en-US"/>
    </w:rPr>
  </w:style>
  <w:style w:type="paragraph" w:styleId="Listeafsnit">
    <w:name w:val="List Paragraph"/>
    <w:basedOn w:val="Normal"/>
    <w:uiPriority w:val="34"/>
    <w:qFormat/>
    <w:rsid w:val="000452DC"/>
    <w:pPr>
      <w:spacing w:after="200" w:line="276" w:lineRule="auto"/>
      <w:ind w:left="720"/>
      <w:contextualSpacing/>
    </w:pPr>
    <w:rPr>
      <w:rFonts w:asciiTheme="minorHAnsi" w:eastAsiaTheme="minorHAnsi" w:hAnsiTheme="minorHAnsi" w:cstheme="minorBidi"/>
      <w:sz w:val="22"/>
      <w:szCs w:val="22"/>
      <w:lang w:val="da-DK"/>
    </w:rPr>
  </w:style>
  <w:style w:type="character" w:styleId="Kommentarhenvisning">
    <w:name w:val="annotation reference"/>
    <w:basedOn w:val="Standardskrifttypeiafsnit"/>
    <w:uiPriority w:val="99"/>
    <w:unhideWhenUsed/>
    <w:rsid w:val="000452DC"/>
    <w:rPr>
      <w:sz w:val="16"/>
      <w:szCs w:val="16"/>
    </w:rPr>
  </w:style>
  <w:style w:type="paragraph" w:styleId="Kommentartekst">
    <w:name w:val="annotation text"/>
    <w:basedOn w:val="Normal"/>
    <w:link w:val="KommentartekstTegn"/>
    <w:uiPriority w:val="99"/>
    <w:unhideWhenUsed/>
    <w:rsid w:val="000452DC"/>
    <w:pPr>
      <w:spacing w:after="200"/>
    </w:pPr>
    <w:rPr>
      <w:rFonts w:asciiTheme="minorHAnsi" w:eastAsiaTheme="minorHAnsi" w:hAnsiTheme="minorHAnsi" w:cstheme="minorBidi"/>
      <w:sz w:val="20"/>
      <w:szCs w:val="20"/>
      <w:lang w:val="da-DK"/>
    </w:rPr>
  </w:style>
  <w:style w:type="character" w:customStyle="1" w:styleId="KommentartekstTegn">
    <w:name w:val="Kommentartekst Tegn"/>
    <w:basedOn w:val="Standardskrifttypeiafsnit"/>
    <w:link w:val="Kommentartekst"/>
    <w:uiPriority w:val="99"/>
    <w:rsid w:val="000452DC"/>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rsid w:val="000452DC"/>
    <w:rPr>
      <w:rFonts w:asciiTheme="majorHAnsi" w:eastAsiaTheme="majorEastAsia" w:hAnsiTheme="majorHAnsi" w:cstheme="majorBidi"/>
      <w:b/>
      <w:bCs/>
      <w:color w:val="365F91" w:themeColor="accent1" w:themeShade="BF"/>
      <w:sz w:val="28"/>
      <w:szCs w:val="28"/>
      <w:lang w:val="en-US" w:eastAsia="en-US"/>
    </w:rPr>
  </w:style>
  <w:style w:type="table" w:styleId="Tabel-Gitter">
    <w:name w:val="Table Grid"/>
    <w:basedOn w:val="Tabel-Normal"/>
    <w:uiPriority w:val="59"/>
    <w:rsid w:val="00C97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rsid w:val="00AA3CD4"/>
    <w:pPr>
      <w:spacing w:after="0"/>
    </w:pPr>
    <w:rPr>
      <w:rFonts w:ascii="Times New Roman" w:eastAsia="Times New Roman" w:hAnsi="Times New Roman" w:cs="Times New Roman"/>
      <w:b/>
      <w:bCs/>
      <w:lang w:val="en-US"/>
    </w:rPr>
  </w:style>
  <w:style w:type="character" w:customStyle="1" w:styleId="KommentaremneTegn">
    <w:name w:val="Kommentaremne Tegn"/>
    <w:basedOn w:val="KommentartekstTegn"/>
    <w:link w:val="Kommentaremne"/>
    <w:rsid w:val="00AA3CD4"/>
    <w:rPr>
      <w:rFonts w:asciiTheme="minorHAnsi" w:eastAsiaTheme="minorHAnsi" w:hAnsiTheme="minorHAnsi" w:cstheme="minorBidi"/>
      <w:b/>
      <w:bCs/>
      <w:lang w:val="en-US" w:eastAsia="en-US"/>
    </w:rPr>
  </w:style>
  <w:style w:type="paragraph" w:styleId="Korrektur">
    <w:name w:val="Revision"/>
    <w:hidden/>
    <w:uiPriority w:val="99"/>
    <w:semiHidden/>
    <w:rsid w:val="001C00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9521">
      <w:bodyDiv w:val="1"/>
      <w:marLeft w:val="0"/>
      <w:marRight w:val="0"/>
      <w:marTop w:val="0"/>
      <w:marBottom w:val="0"/>
      <w:divBdr>
        <w:top w:val="none" w:sz="0" w:space="0" w:color="auto"/>
        <w:left w:val="none" w:sz="0" w:space="0" w:color="auto"/>
        <w:bottom w:val="none" w:sz="0" w:space="0" w:color="auto"/>
        <w:right w:val="none" w:sz="0" w:space="0" w:color="auto"/>
      </w:divBdr>
    </w:div>
    <w:div w:id="9702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692D-8986-4269-841A-93858A8A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8</Pages>
  <Words>2642</Words>
  <Characters>14081</Characters>
  <Application>Microsoft Office Word</Application>
  <DocSecurity>8</DocSecurity>
  <Lines>117</Lines>
  <Paragraphs>33</Paragraphs>
  <ScaleCrop>false</ScaleCrop>
  <HeadingPairs>
    <vt:vector size="2" baseType="variant">
      <vt:variant>
        <vt:lpstr>Titel</vt:lpstr>
      </vt:variant>
      <vt:variant>
        <vt:i4>1</vt:i4>
      </vt:variant>
    </vt:vector>
  </HeadingPairs>
  <TitlesOfParts>
    <vt:vector size="1" baseType="lpstr">
      <vt:lpstr>Att:</vt:lpstr>
    </vt:vector>
  </TitlesOfParts>
  <Company>ENS</Company>
  <LinksUpToDate>false</LinksUpToDate>
  <CharactersWithSpaces>16690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dc:title>
  <dc:creator>Ann-Sofie Hildebrandt</dc:creator>
  <cp:lastModifiedBy>Ann-Sofie Hildebrandt</cp:lastModifiedBy>
  <cp:revision>17</cp:revision>
  <cp:lastPrinted>2015-07-30T09:36:00Z</cp:lastPrinted>
  <dcterms:created xsi:type="dcterms:W3CDTF">2015-07-13T09:45:00Z</dcterms:created>
  <dcterms:modified xsi:type="dcterms:W3CDTF">2015-07-30T13:14:00Z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C:\Users\sof-ebst\AppData\Local\Temp\10\SJ20130205140305603.DOC</vt:lpwstr>
  </property>
  <property fmtid="{D5CDD505-2E9C-101B-9397-08002B2CF9AE}" pid="3" name="title">
    <vt:lpwstr/>
  </property>
  <property fmtid="{D5CDD505-2E9C-101B-9397-08002B2CF9AE}" pid="4" name="commmand">
    <vt:lpwstr>&amp;aktgrp=ANS&amp;akttype=U</vt:lpwstr>
  </property>
  <property fmtid="{D5CDD505-2E9C-101B-9397-08002B2CF9AE}" pid="5" name="command">
    <vt:lpwstr/>
  </property>
</Properties>
</file>